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CE" w:rsidRDefault="00690FCE" w:rsidP="00B62BE0">
      <w:pPr>
        <w:jc w:val="center"/>
        <w:rPr>
          <w:b/>
        </w:rPr>
      </w:pPr>
    </w:p>
    <w:p w:rsidR="00690FCE" w:rsidRDefault="00690FCE" w:rsidP="00FD73A8">
      <w:pPr>
        <w:jc w:val="center"/>
        <w:rPr>
          <w:b/>
        </w:rPr>
      </w:pPr>
    </w:p>
    <w:p w:rsidR="00690FCE" w:rsidRPr="00E90C01" w:rsidRDefault="00690FCE" w:rsidP="00B62BE0">
      <w:pPr>
        <w:jc w:val="center"/>
        <w:rPr>
          <w:b/>
        </w:rPr>
      </w:pPr>
      <w:r w:rsidRPr="00E90C01">
        <w:rPr>
          <w:b/>
        </w:rPr>
        <w:t>Ordinance #201</w:t>
      </w:r>
      <w:r>
        <w:rPr>
          <w:b/>
        </w:rPr>
        <w:t>7</w:t>
      </w:r>
      <w:r w:rsidRPr="00E90C01">
        <w:rPr>
          <w:b/>
        </w:rPr>
        <w:t>-</w:t>
      </w:r>
      <w:r>
        <w:rPr>
          <w:b/>
        </w:rPr>
        <w:t>1193</w:t>
      </w:r>
    </w:p>
    <w:p w:rsidR="00690FCE" w:rsidRPr="00632108" w:rsidRDefault="00690FCE" w:rsidP="00B62BE0">
      <w:pPr>
        <w:jc w:val="center"/>
        <w:rPr>
          <w:b/>
        </w:rPr>
      </w:pPr>
    </w:p>
    <w:p w:rsidR="00690FCE" w:rsidRDefault="00690FCE" w:rsidP="00FD73A8">
      <w:pPr>
        <w:pStyle w:val="BodyText"/>
        <w:ind w:left="720" w:right="960"/>
        <w:jc w:val="center"/>
        <w:rPr>
          <w:rFonts w:ascii="Bookman Old Style" w:hAnsi="Bookman Old Style" w:cs="Courier New"/>
          <w:b/>
          <w:bCs/>
          <w:caps/>
          <w:sz w:val="24"/>
        </w:rPr>
      </w:pPr>
      <w:r w:rsidRPr="00FD73A8">
        <w:rPr>
          <w:rFonts w:ascii="Bookman Old Style" w:hAnsi="Bookman Old Style" w:cs="Courier New"/>
          <w:b/>
          <w:sz w:val="24"/>
        </w:rPr>
        <w:t xml:space="preserve">AN ORDINANCE </w:t>
      </w:r>
      <w:r w:rsidRPr="00FD73A8">
        <w:rPr>
          <w:rFonts w:ascii="Bookman Old Style" w:hAnsi="Bookman Old Style" w:cs="Courier New"/>
          <w:b/>
          <w:caps/>
          <w:sz w:val="24"/>
        </w:rPr>
        <w:t xml:space="preserve">of the borough of Manville, County of Somerset, State of New Jersey, </w:t>
      </w:r>
      <w:r w:rsidRPr="00FD73A8">
        <w:rPr>
          <w:rFonts w:ascii="Bookman Old Style" w:hAnsi="Bookman Old Style" w:cs="Courier New"/>
          <w:b/>
          <w:bCs/>
          <w:caps/>
          <w:sz w:val="24"/>
        </w:rPr>
        <w:t xml:space="preserve">ORDINANCE PROVIDING FOR </w:t>
      </w:r>
      <w:r>
        <w:rPr>
          <w:rFonts w:ascii="Bookman Old Style" w:hAnsi="Bookman Old Style" w:cs="Courier New"/>
          <w:b/>
          <w:bCs/>
          <w:caps/>
          <w:sz w:val="24"/>
        </w:rPr>
        <w:t>THE SALE OF REAL PROPERTY NOT REQUIRED FOR PUBLIC USE, LOCATED AT BLOCK 257, LOTS 16 AND 17</w:t>
      </w:r>
    </w:p>
    <w:p w:rsidR="00690FCE" w:rsidRDefault="00690FCE" w:rsidP="00F44BBA">
      <w:pPr>
        <w:pStyle w:val="BodyText"/>
        <w:jc w:val="center"/>
        <w:rPr>
          <w:rFonts w:ascii="Bookman Old Style" w:hAnsi="Bookman Old Style" w:cs="Courier New"/>
          <w:b/>
          <w:iCs/>
          <w:sz w:val="24"/>
        </w:rPr>
      </w:pPr>
    </w:p>
    <w:p w:rsidR="00690FCE" w:rsidRPr="00FD73A8" w:rsidRDefault="00690FCE" w:rsidP="00F44BBA">
      <w:pPr>
        <w:pStyle w:val="BodyText"/>
        <w:jc w:val="center"/>
        <w:rPr>
          <w:rFonts w:ascii="Bookman Old Style" w:hAnsi="Bookman Old Style" w:cs="Courier New"/>
          <w:b/>
          <w:iCs/>
          <w:sz w:val="26"/>
          <w:szCs w:val="26"/>
        </w:rPr>
      </w:pPr>
      <w:r w:rsidRPr="00FD73A8">
        <w:rPr>
          <w:rFonts w:ascii="Bookman Old Style" w:hAnsi="Bookman Old Style" w:cs="Courier New"/>
          <w:b/>
          <w:iCs/>
          <w:sz w:val="26"/>
          <w:szCs w:val="26"/>
        </w:rPr>
        <w:t>Statement of Purpose</w:t>
      </w:r>
    </w:p>
    <w:p w:rsidR="00690FCE" w:rsidRDefault="00690FCE" w:rsidP="00F44BBA">
      <w:pPr>
        <w:pStyle w:val="BodyText"/>
        <w:jc w:val="both"/>
        <w:rPr>
          <w:rFonts w:ascii="Bookman Old Style" w:hAnsi="Bookman Old Style" w:cs="Courier New"/>
          <w:iCs/>
          <w:sz w:val="24"/>
        </w:rPr>
      </w:pPr>
    </w:p>
    <w:p w:rsidR="00690FCE" w:rsidRDefault="00690FCE" w:rsidP="00F44BBA">
      <w:pPr>
        <w:pStyle w:val="BodyText"/>
        <w:jc w:val="both"/>
        <w:rPr>
          <w:rFonts w:ascii="Bookman Old Style" w:hAnsi="Bookman Old Style" w:cs="Courier New"/>
          <w:iCs/>
          <w:sz w:val="24"/>
        </w:rPr>
      </w:pPr>
      <w:r w:rsidRPr="00FD73A8">
        <w:rPr>
          <w:rFonts w:ascii="Bookman Old Style" w:hAnsi="Bookman Old Style" w:cs="Courier New"/>
          <w:iCs/>
          <w:sz w:val="24"/>
        </w:rPr>
        <w:t xml:space="preserve">The purpose of this </w:t>
      </w:r>
      <w:r>
        <w:rPr>
          <w:rFonts w:ascii="Bookman Old Style" w:hAnsi="Bookman Old Style" w:cs="Courier New"/>
          <w:iCs/>
          <w:sz w:val="24"/>
        </w:rPr>
        <w:t>O</w:t>
      </w:r>
      <w:r w:rsidRPr="00FD73A8">
        <w:rPr>
          <w:rFonts w:ascii="Bookman Old Style" w:hAnsi="Bookman Old Style" w:cs="Courier New"/>
          <w:iCs/>
          <w:sz w:val="24"/>
        </w:rPr>
        <w:t>rdinance is to a</w:t>
      </w:r>
      <w:r>
        <w:rPr>
          <w:rFonts w:ascii="Bookman Old Style" w:hAnsi="Bookman Old Style" w:cs="Courier New"/>
          <w:iCs/>
          <w:sz w:val="24"/>
        </w:rPr>
        <w:t>uthorize the Borough to sell real property not required for public use.</w:t>
      </w:r>
    </w:p>
    <w:p w:rsidR="00690FCE" w:rsidRPr="00FD73A8" w:rsidRDefault="00690FCE" w:rsidP="00F44BBA">
      <w:pPr>
        <w:pStyle w:val="BodyText"/>
        <w:jc w:val="both"/>
        <w:rPr>
          <w:rFonts w:ascii="Bookman Old Style" w:hAnsi="Bookman Old Style" w:cs="Courier New"/>
          <w:iCs/>
          <w:sz w:val="24"/>
        </w:rPr>
      </w:pPr>
    </w:p>
    <w:p w:rsidR="00690FCE" w:rsidRDefault="00690FCE" w:rsidP="00F44BBA">
      <w:pPr>
        <w:jc w:val="left"/>
      </w:pPr>
      <w:r w:rsidRPr="00910485">
        <w:rPr>
          <w:b/>
        </w:rPr>
        <w:t>WHEREAS</w:t>
      </w:r>
      <w:r w:rsidRPr="00910485">
        <w:t>, the Borough of Manville is seeking to sell certain land</w:t>
      </w:r>
      <w:r>
        <w:t>, being</w:t>
      </w:r>
      <w:r w:rsidRPr="00910485">
        <w:t xml:space="preserve"> </w:t>
      </w:r>
      <w:r>
        <w:t xml:space="preserve">Block 257, Lots 16 and 17 (the Property), </w:t>
      </w:r>
      <w:r w:rsidRPr="00910485">
        <w:t>not needed for public use; and</w:t>
      </w:r>
    </w:p>
    <w:p w:rsidR="00690FCE" w:rsidRPr="00910485" w:rsidRDefault="00690FCE" w:rsidP="00F44BBA"/>
    <w:p w:rsidR="00690FCE" w:rsidRDefault="00F44BBA" w:rsidP="00F44BBA">
      <w:r>
        <w:rPr>
          <w:b/>
        </w:rPr>
        <w:t>WH</w:t>
      </w:r>
      <w:r w:rsidR="00690FCE" w:rsidRPr="003932A3">
        <w:rPr>
          <w:b/>
        </w:rPr>
        <w:t>EREAS</w:t>
      </w:r>
      <w:r w:rsidR="00690FCE" w:rsidRPr="003932A3">
        <w:t xml:space="preserve">, </w:t>
      </w:r>
      <w:r w:rsidR="00690FCE" w:rsidRPr="003932A3">
        <w:rPr>
          <w:kern w:val="36"/>
        </w:rPr>
        <w:t xml:space="preserve">“N.J.S.A. </w:t>
      </w:r>
      <w:r w:rsidR="00690FCE" w:rsidRPr="003932A3">
        <w:rPr>
          <w:bCs/>
        </w:rPr>
        <w:t>40A:12-13 provides that “A</w:t>
      </w:r>
      <w:r w:rsidR="00690FCE" w:rsidRPr="003932A3">
        <w:t>ny county or municipality may sell any real property, capital improvement or personal property, or interests therein, not needed for public use”; and</w:t>
      </w:r>
    </w:p>
    <w:p w:rsidR="00690FCE" w:rsidRDefault="00690FCE" w:rsidP="00F44BBA"/>
    <w:p w:rsidR="00690FCE" w:rsidRDefault="00690FCE" w:rsidP="00F44BBA">
      <w:r w:rsidRPr="00CC702C">
        <w:rPr>
          <w:b/>
        </w:rPr>
        <w:t>WHEREAS,</w:t>
      </w:r>
      <w:r w:rsidRPr="00910485">
        <w:t xml:space="preserve"> </w:t>
      </w:r>
      <w:r w:rsidRPr="00910485">
        <w:rPr>
          <w:kern w:val="36"/>
        </w:rPr>
        <w:t xml:space="preserve">“N.J.S.A. </w:t>
      </w:r>
      <w:r w:rsidRPr="00910485">
        <w:rPr>
          <w:bCs/>
        </w:rPr>
        <w:t>40A:12-13</w:t>
      </w:r>
      <w:r w:rsidRPr="00910485">
        <w:t xml:space="preserve"> </w:t>
      </w:r>
      <w:r>
        <w:t>provides that:</w:t>
      </w:r>
    </w:p>
    <w:p w:rsidR="00690FCE" w:rsidRDefault="00690FCE" w:rsidP="00F44BBA">
      <w:r>
        <w:t xml:space="preserve">“Notwithstanding any provision of law to the contrary, </w:t>
      </w:r>
      <w:r w:rsidRPr="00910485">
        <w:t>whenever any municipality intends to sell real property which is less than the minimum size required for development under the municipal zoning ordinance and is without any capital improvements thereon, it shall accord the owner or owners of any real property contiguous to such real property the right to prior refusal to purchase such land.</w:t>
      </w:r>
      <w:r>
        <w:t>”</w:t>
      </w:r>
    </w:p>
    <w:p w:rsidR="00690FCE" w:rsidRDefault="00690FCE" w:rsidP="00F44BBA">
      <w:proofErr w:type="gramStart"/>
      <w:r>
        <w:t>a</w:t>
      </w:r>
      <w:r w:rsidRPr="003932A3">
        <w:t>nd</w:t>
      </w:r>
      <w:proofErr w:type="gramEnd"/>
    </w:p>
    <w:p w:rsidR="00690FCE" w:rsidRDefault="00690FCE" w:rsidP="00F44BBA"/>
    <w:p w:rsidR="00690FCE" w:rsidRPr="008B1241" w:rsidRDefault="00690FCE" w:rsidP="00F44BBA">
      <w:r w:rsidRPr="00CC702C">
        <w:rPr>
          <w:b/>
        </w:rPr>
        <w:t>WHEREAS,</w:t>
      </w:r>
      <w:r w:rsidRPr="00910485">
        <w:t xml:space="preserve"> </w:t>
      </w:r>
      <w:r w:rsidRPr="00910485">
        <w:rPr>
          <w:kern w:val="36"/>
        </w:rPr>
        <w:t xml:space="preserve">“N.J.S.A. </w:t>
      </w:r>
      <w:r w:rsidRPr="00910485">
        <w:rPr>
          <w:bCs/>
        </w:rPr>
        <w:t>40A:12-13</w:t>
      </w:r>
      <w:r>
        <w:rPr>
          <w:bCs/>
        </w:rPr>
        <w:t>(b</w:t>
      </w:r>
      <w:proofErr w:type="gramStart"/>
      <w:r>
        <w:rPr>
          <w:bCs/>
        </w:rPr>
        <w:t>)(</w:t>
      </w:r>
      <w:proofErr w:type="gramEnd"/>
      <w:r>
        <w:rPr>
          <w:bCs/>
        </w:rPr>
        <w:t>5)</w:t>
      </w:r>
      <w:r w:rsidRPr="00910485">
        <w:t xml:space="preserve"> </w:t>
      </w:r>
      <w:r>
        <w:t>provides that such sale may be made</w:t>
      </w:r>
      <w:r w:rsidRPr="008B1241">
        <w:t>: “(b) At private sale, when authorized by resolution, in the case of a county, or by ordinance, in the case of a municipality, in the following cases:</w:t>
      </w:r>
    </w:p>
    <w:p w:rsidR="00690FCE" w:rsidRDefault="00690FCE" w:rsidP="00F44BBA"/>
    <w:p w:rsidR="00690FCE" w:rsidRDefault="00690FCE" w:rsidP="00F44BBA">
      <w:r w:rsidRPr="008B1241">
        <w:t>(5)</w:t>
      </w:r>
      <w:r>
        <w:t xml:space="preserve">   </w:t>
      </w:r>
      <w:r w:rsidRPr="008B1241">
        <w:t>A sale to the owner of the real property contiguous to the real property being sold; provided that the property being sold is less than the minimum size required for development under the municipal zoning ordinance and is without any capital improvement thereon; except that when there is more than one owner with real property contiguous thereto, said property shall be sold to the highest bidder from among all such owners</w:t>
      </w:r>
      <w:proofErr w:type="gramStart"/>
      <w:r w:rsidRPr="008B1241">
        <w:t xml:space="preserve">. </w:t>
      </w:r>
      <w:proofErr w:type="gramEnd"/>
      <w:r w:rsidRPr="008B1241">
        <w:t>Any such sale shall be for not less than the fair market value of said real property</w:t>
      </w:r>
      <w:r>
        <w:t>.</w:t>
      </w:r>
    </w:p>
    <w:p w:rsidR="00690FCE" w:rsidRDefault="00690FCE" w:rsidP="00F44BBA">
      <w:proofErr w:type="gramStart"/>
      <w:r>
        <w:t>and</w:t>
      </w:r>
      <w:proofErr w:type="gramEnd"/>
    </w:p>
    <w:p w:rsidR="00690FCE" w:rsidRDefault="00690FCE" w:rsidP="00F44BBA"/>
    <w:p w:rsidR="00690FCE" w:rsidRPr="00910485" w:rsidRDefault="00690FCE" w:rsidP="00F44BBA">
      <w:pPr>
        <w:rPr>
          <w:bCs/>
        </w:rPr>
      </w:pPr>
      <w:r w:rsidRPr="00910485">
        <w:rPr>
          <w:b/>
          <w:bCs/>
        </w:rPr>
        <w:t>WHEREAS</w:t>
      </w:r>
      <w:r>
        <w:rPr>
          <w:bCs/>
        </w:rPr>
        <w:t>, upon review by the Borough Engineer it has been found that the property in question is not needed for public use, is less than the minimum size required for development under the municipal zoning ordinance, and is without any capital improvements thereon; and</w:t>
      </w:r>
    </w:p>
    <w:p w:rsidR="00690FCE" w:rsidRDefault="00690FCE" w:rsidP="00F44BBA">
      <w:pPr>
        <w:rPr>
          <w:b/>
        </w:rPr>
      </w:pPr>
    </w:p>
    <w:p w:rsidR="00690FCE" w:rsidRPr="007C5A38" w:rsidRDefault="00690FCE" w:rsidP="00F44BBA">
      <w:r>
        <w:rPr>
          <w:b/>
        </w:rPr>
        <w:t>WHEREAS</w:t>
      </w:r>
      <w:r w:rsidRPr="0041068B">
        <w:t xml:space="preserve">, </w:t>
      </w:r>
      <w:r w:rsidRPr="0041068B">
        <w:rPr>
          <w:rFonts w:cs="Arial"/>
          <w:color w:val="000000"/>
        </w:rPr>
        <w:t>the minimum bid shall be at the tax assessment value of th</w:t>
      </w:r>
      <w:r>
        <w:rPr>
          <w:rFonts w:cs="Arial"/>
          <w:color w:val="000000"/>
        </w:rPr>
        <w:t>e Property, which is $11,000.00</w:t>
      </w:r>
      <w:r>
        <w:t>; and</w:t>
      </w:r>
    </w:p>
    <w:p w:rsidR="00690FCE" w:rsidRDefault="00690FCE" w:rsidP="00F44BBA">
      <w:pPr>
        <w:rPr>
          <w:b/>
        </w:rPr>
      </w:pPr>
    </w:p>
    <w:p w:rsidR="00690FCE" w:rsidRPr="00713C90" w:rsidRDefault="00690FCE" w:rsidP="00F44BBA">
      <w:proofErr w:type="gramStart"/>
      <w:r w:rsidRPr="007C5A38">
        <w:rPr>
          <w:b/>
        </w:rPr>
        <w:lastRenderedPageBreak/>
        <w:t>WHEREAS</w:t>
      </w:r>
      <w:r w:rsidRPr="00713C90">
        <w:t>, upon the completion of the bidding, the highest bid may be accepted</w:t>
      </w:r>
      <w:r>
        <w:t>, with the Borough reserving the right to reject all bids.</w:t>
      </w:r>
      <w:proofErr w:type="gramEnd"/>
      <w:r w:rsidRPr="00713C90">
        <w:t xml:space="preserve">  </w:t>
      </w:r>
    </w:p>
    <w:p w:rsidR="00690FCE" w:rsidRPr="00713C90" w:rsidRDefault="00690FCE" w:rsidP="00F44BBA"/>
    <w:p w:rsidR="00690FCE" w:rsidRDefault="00690FCE" w:rsidP="00F44BBA">
      <w:r w:rsidRPr="007C5A38">
        <w:rPr>
          <w:b/>
        </w:rPr>
        <w:t xml:space="preserve">NOW, THEREFORE, BE IT </w:t>
      </w:r>
      <w:r>
        <w:rPr>
          <w:b/>
        </w:rPr>
        <w:t>ORDAINED</w:t>
      </w:r>
      <w:r w:rsidRPr="00713C90">
        <w:t xml:space="preserve"> by the Mayor and Borough Council of the Borough of Manville in the County of Somerset, New Jersey, that </w:t>
      </w:r>
    </w:p>
    <w:p w:rsidR="00690FCE" w:rsidRDefault="00690FCE" w:rsidP="00F44BBA"/>
    <w:p w:rsidR="00690FCE" w:rsidRDefault="00690FCE" w:rsidP="00F44BBA">
      <w:r w:rsidRPr="000C6B80">
        <w:rPr>
          <w:b/>
        </w:rPr>
        <w:t>SECTION 1.</w:t>
      </w:r>
      <w:r>
        <w:t xml:space="preserve">  The Property located at:</w:t>
      </w:r>
    </w:p>
    <w:p w:rsidR="00690FCE" w:rsidRDefault="00690FCE" w:rsidP="00F44BBA">
      <w:pPr>
        <w:jc w:val="center"/>
      </w:pPr>
      <w:r>
        <w:t>Block</w:t>
      </w:r>
      <w:r>
        <w:tab/>
        <w:t>257, Lots 16 and 17</w:t>
      </w:r>
    </w:p>
    <w:p w:rsidR="00690FCE" w:rsidRDefault="00690FCE" w:rsidP="00F44BBA">
      <w:r>
        <w:t xml:space="preserve">            shall be set for bid at a minimum of $11,000.00, which is the tax-assessed value of the property.</w:t>
      </w:r>
    </w:p>
    <w:p w:rsidR="00690FCE" w:rsidRDefault="00690FCE" w:rsidP="00F44BBA"/>
    <w:p w:rsidR="00690FCE" w:rsidRPr="00FD73A8" w:rsidRDefault="00690FCE" w:rsidP="00F44BBA">
      <w:pPr>
        <w:rPr>
          <w:rFonts w:cs="Courier New"/>
        </w:rPr>
      </w:pPr>
      <w:r>
        <w:rPr>
          <w:b/>
        </w:rPr>
        <w:t xml:space="preserve">SECTION 2.  </w:t>
      </w:r>
      <w:r>
        <w:t>The Borough Administrator and Borough Clerk, in consultation with the Borough Attorney, are hereby authorized to prepare and advertise the Bid Notice for the Property, to be sent to all contiguous property owners in accord with N.J.S.A.</w:t>
      </w:r>
      <w:r w:rsidRPr="008B1241">
        <w:rPr>
          <w:bCs/>
        </w:rPr>
        <w:t xml:space="preserve"> </w:t>
      </w:r>
      <w:r w:rsidRPr="00910485">
        <w:rPr>
          <w:bCs/>
        </w:rPr>
        <w:t>40A:12-13</w:t>
      </w:r>
      <w:r>
        <w:rPr>
          <w:bCs/>
        </w:rPr>
        <w:t>(b)(5).</w:t>
      </w:r>
      <w:r w:rsidRPr="00910485">
        <w:t xml:space="preserve"> </w:t>
      </w:r>
      <w:r w:rsidRPr="007C5A38">
        <w:rPr>
          <w:szCs w:val="20"/>
        </w:rPr>
        <w:tab/>
      </w:r>
    </w:p>
    <w:p w:rsidR="00690FCE" w:rsidRPr="00FD73A8" w:rsidRDefault="00690FCE" w:rsidP="00F44BBA">
      <w:pPr>
        <w:pStyle w:val="BodyText"/>
        <w:jc w:val="both"/>
        <w:rPr>
          <w:rFonts w:ascii="Bookman Old Style" w:hAnsi="Bookman Old Style" w:cs="Courier New"/>
          <w:sz w:val="24"/>
        </w:rPr>
      </w:pPr>
    </w:p>
    <w:p w:rsidR="00690FCE" w:rsidRDefault="00690FCE" w:rsidP="00F44BBA">
      <w:pPr>
        <w:pStyle w:val="BodyText"/>
        <w:jc w:val="both"/>
        <w:rPr>
          <w:rFonts w:ascii="Bookman Old Style" w:hAnsi="Bookman Old Style"/>
          <w:sz w:val="24"/>
        </w:rPr>
      </w:pPr>
      <w:r w:rsidRPr="00FD73A8">
        <w:rPr>
          <w:rFonts w:ascii="Bookman Old Style" w:hAnsi="Bookman Old Style"/>
          <w:b/>
          <w:sz w:val="24"/>
        </w:rPr>
        <w:t>SECTION 3.</w:t>
      </w:r>
      <w:r>
        <w:rPr>
          <w:rFonts w:ascii="Bookman Old Style" w:hAnsi="Bookman Old Style"/>
          <w:b/>
          <w:sz w:val="24"/>
        </w:rPr>
        <w:t xml:space="preserve"> </w:t>
      </w:r>
      <w:r w:rsidRPr="00FD73A8">
        <w:rPr>
          <w:rFonts w:ascii="Bookman Old Style" w:hAnsi="Bookman Old Style"/>
          <w:sz w:val="24"/>
        </w:rPr>
        <w:t>In the event that any provision of this ordinance, or the application thereof to any person or circumstance is declared invalid by a court of competent jurisdiction, such declaration of invalidity shall not affect any other provision or application of this ordinance which may be given effect, and, to realize this intent, the provisions and applications of this ordinance are declared to be severable.</w:t>
      </w:r>
    </w:p>
    <w:p w:rsidR="00690FCE" w:rsidRPr="00FD73A8" w:rsidRDefault="00690FCE" w:rsidP="00F44BBA">
      <w:pPr>
        <w:pStyle w:val="BodyText"/>
        <w:jc w:val="both"/>
        <w:rPr>
          <w:rFonts w:ascii="Bookman Old Style" w:hAnsi="Bookman Old Style"/>
          <w:sz w:val="24"/>
        </w:rPr>
      </w:pPr>
    </w:p>
    <w:p w:rsidR="00690FCE" w:rsidRPr="00FD73A8" w:rsidRDefault="00690FCE" w:rsidP="00F44BBA">
      <w:pPr>
        <w:pStyle w:val="BodyText"/>
        <w:jc w:val="both"/>
        <w:rPr>
          <w:rFonts w:ascii="Bookman Old Style" w:hAnsi="Bookman Old Style"/>
          <w:sz w:val="24"/>
        </w:rPr>
      </w:pPr>
      <w:r w:rsidRPr="00FD73A8">
        <w:rPr>
          <w:rFonts w:ascii="Bookman Old Style" w:hAnsi="Bookman Old Style"/>
          <w:b/>
          <w:sz w:val="24"/>
        </w:rPr>
        <w:t>SECTION 4.</w:t>
      </w:r>
      <w:r w:rsidRPr="00FD73A8">
        <w:rPr>
          <w:rFonts w:ascii="Bookman Old Style" w:hAnsi="Bookman Old Style"/>
          <w:sz w:val="24"/>
        </w:rPr>
        <w:tab/>
        <w:t>Should there exist any inconsistency with other ordinances of the Borough, or should any provision of this ordinance be inconsistent with the provisions of any other prior ordinances, the inconsistent provisions of such other prior ordinances are hereby repealed, but only to the extent of such inconsistencies.</w:t>
      </w:r>
    </w:p>
    <w:p w:rsidR="00690FCE" w:rsidRDefault="00690FCE" w:rsidP="00F44BBA">
      <w:pPr>
        <w:pStyle w:val="BodyText"/>
        <w:jc w:val="both"/>
        <w:rPr>
          <w:rFonts w:ascii="Bookman Old Style" w:hAnsi="Bookman Old Style"/>
          <w:b/>
          <w:sz w:val="24"/>
        </w:rPr>
      </w:pPr>
    </w:p>
    <w:p w:rsidR="00690FCE" w:rsidRDefault="00690FCE" w:rsidP="00F44BBA">
      <w:pPr>
        <w:pStyle w:val="BodyText"/>
        <w:jc w:val="both"/>
        <w:rPr>
          <w:rFonts w:ascii="Bookman Old Style" w:hAnsi="Bookman Old Style"/>
          <w:sz w:val="24"/>
        </w:rPr>
      </w:pPr>
      <w:r w:rsidRPr="00FD73A8">
        <w:rPr>
          <w:rFonts w:ascii="Bookman Old Style" w:hAnsi="Bookman Old Style"/>
          <w:b/>
          <w:sz w:val="24"/>
        </w:rPr>
        <w:t>SECTION 5.</w:t>
      </w:r>
      <w:r w:rsidRPr="00FD73A8">
        <w:rPr>
          <w:rFonts w:ascii="Bookman Old Style" w:hAnsi="Bookman Old Style"/>
          <w:b/>
          <w:sz w:val="24"/>
        </w:rPr>
        <w:tab/>
      </w:r>
      <w:r w:rsidRPr="00FD73A8">
        <w:rPr>
          <w:rFonts w:ascii="Bookman Old Style" w:hAnsi="Bookman Old Style"/>
          <w:sz w:val="24"/>
        </w:rPr>
        <w:t>This ordinance shall take effect ten (10) days after final approval and publication</w:t>
      </w:r>
      <w:r>
        <w:rPr>
          <w:rFonts w:ascii="Bookman Old Style" w:hAnsi="Bookman Old Style"/>
          <w:sz w:val="24"/>
        </w:rPr>
        <w:t>,</w:t>
      </w:r>
      <w:r w:rsidRPr="00FD73A8">
        <w:rPr>
          <w:rFonts w:ascii="Bookman Old Style" w:hAnsi="Bookman Old Style"/>
          <w:sz w:val="24"/>
        </w:rPr>
        <w:t xml:space="preserve"> in accordance with law.</w:t>
      </w:r>
    </w:p>
    <w:p w:rsidR="00F44BBA" w:rsidRDefault="00F44BBA" w:rsidP="00F44BBA">
      <w:pPr>
        <w:pStyle w:val="BodyText"/>
        <w:jc w:val="both"/>
        <w:rPr>
          <w:rFonts w:ascii="Bookman Old Style" w:hAnsi="Bookman Old Style"/>
          <w:sz w:val="24"/>
        </w:rPr>
      </w:pPr>
    </w:p>
    <w:p w:rsidR="00F44BBA" w:rsidRPr="00FD73A8" w:rsidRDefault="00F44BBA" w:rsidP="00F44BBA">
      <w:pPr>
        <w:pStyle w:val="BodyText"/>
        <w:jc w:val="both"/>
        <w:rPr>
          <w:rFonts w:ascii="Bookman Old Style" w:hAnsi="Bookman Old Style"/>
          <w:sz w:val="24"/>
        </w:rPr>
      </w:pPr>
    </w:p>
    <w:p w:rsidR="00690FCE" w:rsidRDefault="00690FCE" w:rsidP="00F44BBA">
      <w:r w:rsidRPr="007A1E13">
        <w:tab/>
      </w:r>
      <w:r w:rsidRPr="007A1E13">
        <w:tab/>
      </w:r>
      <w:r w:rsidRPr="007A1E13">
        <w:tab/>
      </w:r>
      <w:r w:rsidRPr="007A1E13">
        <w:tab/>
      </w:r>
      <w:r w:rsidRPr="007A1E13">
        <w:tab/>
      </w:r>
      <w:r w:rsidRPr="007A1E13">
        <w:tab/>
      </w:r>
      <w:r w:rsidRPr="007A1E13">
        <w:tab/>
      </w:r>
      <w:r w:rsidRPr="007A1E13">
        <w:tab/>
        <w:t>Borough of Manville,</w:t>
      </w:r>
    </w:p>
    <w:p w:rsidR="00690FCE" w:rsidRPr="007A1E13" w:rsidRDefault="001A6A7A" w:rsidP="00F44BBA">
      <w:r>
        <w:tab/>
      </w:r>
      <w:r>
        <w:tab/>
      </w:r>
      <w:r>
        <w:tab/>
      </w:r>
      <w:r>
        <w:tab/>
      </w:r>
      <w:r>
        <w:tab/>
      </w:r>
      <w:r>
        <w:tab/>
      </w:r>
      <w:r>
        <w:tab/>
      </w:r>
      <w:r>
        <w:tab/>
      </w:r>
      <w:r>
        <w:rPr>
          <w:noProof/>
        </w:rPr>
        <w:drawing>
          <wp:inline distT="0" distB="0" distL="0" distR="0" wp14:anchorId="12E77F87" wp14:editId="5614285F">
            <wp:extent cx="1924050" cy="4076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690FCE" w:rsidRDefault="00690FCE" w:rsidP="00F44BBA">
      <w:r w:rsidRPr="007A1E13">
        <w:tab/>
      </w:r>
      <w:r w:rsidRPr="007A1E13">
        <w:tab/>
      </w:r>
      <w:r w:rsidRPr="007A1E13">
        <w:tab/>
      </w:r>
      <w:r w:rsidRPr="007A1E13">
        <w:tab/>
      </w:r>
      <w:r w:rsidRPr="007A1E13">
        <w:tab/>
      </w:r>
      <w:r w:rsidRPr="007A1E13">
        <w:tab/>
      </w:r>
      <w:r w:rsidRPr="007A1E13">
        <w:tab/>
      </w:r>
      <w:r w:rsidRPr="007A1E13">
        <w:tab/>
        <w:t>Richard M. Onderko, Mayor</w:t>
      </w:r>
    </w:p>
    <w:p w:rsidR="001A6A7A" w:rsidRDefault="001A6A7A" w:rsidP="00F44BBA"/>
    <w:p w:rsidR="001A6A7A" w:rsidRDefault="001A6A7A" w:rsidP="00F44BBA">
      <w:r>
        <w:t>ATTEST:</w:t>
      </w:r>
    </w:p>
    <w:p w:rsidR="001A6A7A" w:rsidRDefault="001A6A7A" w:rsidP="00F44BBA"/>
    <w:p w:rsidR="001A6A7A" w:rsidRDefault="001A6A7A" w:rsidP="00F44BBA">
      <w:r>
        <w:rPr>
          <w:noProof/>
        </w:rPr>
        <w:drawing>
          <wp:inline distT="0" distB="0" distL="0" distR="0" wp14:anchorId="5AA7779E" wp14:editId="65A4C442">
            <wp:extent cx="2194560" cy="5421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bookmarkStart w:id="0" w:name="_GoBack"/>
      <w:bookmarkEnd w:id="0"/>
    </w:p>
    <w:p w:rsidR="001A6A7A" w:rsidRDefault="001A6A7A" w:rsidP="00F44BBA"/>
    <w:p w:rsidR="001A6A7A" w:rsidRDefault="001A6A7A" w:rsidP="00F44BBA">
      <w:r>
        <w:t>Pamela Borek, Borough Clerk</w:t>
      </w:r>
    </w:p>
    <w:p w:rsidR="00F44BBA" w:rsidRDefault="00F44BBA" w:rsidP="00F44BBA"/>
    <w:p w:rsidR="00690FCE" w:rsidRDefault="00F44BBA" w:rsidP="00F44BBA">
      <w:pPr>
        <w:jc w:val="center"/>
        <w:rPr>
          <w:rFonts w:cs="Arial"/>
          <w:b/>
          <w:bCs/>
        </w:rPr>
      </w:pPr>
      <w:r>
        <w:br w:type="page"/>
      </w:r>
      <w:r w:rsidR="00690FCE" w:rsidRPr="00033AB1">
        <w:rPr>
          <w:rFonts w:cs="Arial"/>
          <w:b/>
          <w:bCs/>
        </w:rPr>
        <w:lastRenderedPageBreak/>
        <w:t>ORDINANCE #201</w:t>
      </w:r>
      <w:r>
        <w:rPr>
          <w:rFonts w:cs="Arial"/>
          <w:b/>
          <w:bCs/>
        </w:rPr>
        <w:t>7-1193</w:t>
      </w:r>
    </w:p>
    <w:p w:rsidR="00F44BBA" w:rsidRDefault="00F44BBA" w:rsidP="00F44BBA">
      <w:pPr>
        <w:jc w:val="center"/>
        <w:rPr>
          <w:rFonts w:cs="Arial"/>
          <w:b/>
          <w:bCs/>
        </w:rPr>
      </w:pPr>
    </w:p>
    <w:p w:rsidR="00F44BBA" w:rsidRDefault="00F44BBA" w:rsidP="00F44BBA">
      <w:pPr>
        <w:jc w:val="center"/>
        <w:rPr>
          <w:rFonts w:cs="Arial"/>
          <w:b/>
          <w:bCs/>
        </w:rPr>
      </w:pPr>
    </w:p>
    <w:p w:rsidR="00690FCE" w:rsidRDefault="00690FCE" w:rsidP="00F44BBA">
      <w:pPr>
        <w:rPr>
          <w:szCs w:val="20"/>
        </w:rPr>
      </w:pPr>
      <w:r w:rsidRPr="00033AB1">
        <w:rPr>
          <w:rFonts w:cs="Arial"/>
          <w:b/>
          <w:bCs/>
        </w:rPr>
        <w:t xml:space="preserve">FIRST </w:t>
      </w:r>
      <w:smartTag w:uri="urn:schemas-microsoft-com:office:smarttags" w:element="City">
        <w:smartTag w:uri="urn:schemas-microsoft-com:office:smarttags" w:element="place">
          <w:r w:rsidRPr="00033AB1">
            <w:rPr>
              <w:rFonts w:cs="Arial"/>
              <w:b/>
              <w:bCs/>
            </w:rPr>
            <w:t>READING</w:t>
          </w:r>
        </w:smartTag>
      </w:smartTag>
      <w:r w:rsidRPr="00033AB1">
        <w:rPr>
          <w:rFonts w:cs="Arial"/>
          <w:b/>
          <w:bCs/>
        </w:rPr>
        <w:t>:</w:t>
      </w:r>
      <w:r w:rsidRPr="00033AB1">
        <w:rPr>
          <w:szCs w:val="20"/>
        </w:rPr>
        <w:tab/>
      </w:r>
      <w:r w:rsidRPr="00033AB1">
        <w:rPr>
          <w:szCs w:val="20"/>
        </w:rPr>
        <w:tab/>
      </w:r>
    </w:p>
    <w:p w:rsidR="00690FCE" w:rsidRDefault="00690FCE" w:rsidP="00F44BBA">
      <w:pPr>
        <w:rPr>
          <w:szCs w:val="20"/>
        </w:rPr>
      </w:pPr>
    </w:p>
    <w:p w:rsidR="00D6296F" w:rsidRPr="00CF274F" w:rsidRDefault="00D6296F" w:rsidP="00D6296F">
      <w:pPr>
        <w:tabs>
          <w:tab w:val="left" w:pos="7020"/>
        </w:tabs>
        <w:jc w:val="center"/>
        <w:rPr>
          <w:b/>
          <w:bCs/>
        </w:rPr>
      </w:pPr>
      <w:r w:rsidRPr="00CF274F">
        <w:rPr>
          <w:b/>
          <w:bCs/>
        </w:rPr>
        <w:t>ROLL CALL</w:t>
      </w:r>
    </w:p>
    <w:p w:rsidR="00D6296F" w:rsidRPr="00CF274F" w:rsidRDefault="00D6296F" w:rsidP="00D6296F">
      <w:pPr>
        <w:tabs>
          <w:tab w:val="left" w:pos="702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D6296F" w:rsidRPr="00CF274F" w:rsidTr="00C41D44">
        <w:trPr>
          <w:jc w:val="center"/>
        </w:trPr>
        <w:tc>
          <w:tcPr>
            <w:tcW w:w="1631" w:type="dxa"/>
          </w:tcPr>
          <w:p w:rsidR="00D6296F" w:rsidRPr="00CF274F" w:rsidRDefault="00D6296F" w:rsidP="00C41D44">
            <w:pPr>
              <w:tabs>
                <w:tab w:val="left" w:pos="720"/>
                <w:tab w:val="left" w:pos="1440"/>
              </w:tabs>
              <w:rPr>
                <w:b/>
                <w:bCs/>
              </w:rPr>
            </w:pPr>
            <w:r w:rsidRPr="00CF274F">
              <w:rPr>
                <w:b/>
                <w:bCs/>
              </w:rPr>
              <w:t>Introduced</w:t>
            </w:r>
          </w:p>
        </w:tc>
        <w:tc>
          <w:tcPr>
            <w:tcW w:w="1415" w:type="dxa"/>
          </w:tcPr>
          <w:p w:rsidR="00D6296F" w:rsidRPr="00CF274F" w:rsidRDefault="00D6296F" w:rsidP="00C41D44">
            <w:pPr>
              <w:tabs>
                <w:tab w:val="left" w:pos="720"/>
                <w:tab w:val="left" w:pos="1440"/>
              </w:tabs>
              <w:rPr>
                <w:b/>
                <w:bCs/>
              </w:rPr>
            </w:pPr>
            <w:r w:rsidRPr="00CF274F">
              <w:rPr>
                <w:b/>
                <w:bCs/>
              </w:rPr>
              <w:t>Seconded</w:t>
            </w:r>
          </w:p>
        </w:tc>
        <w:tc>
          <w:tcPr>
            <w:tcW w:w="2818" w:type="dxa"/>
          </w:tcPr>
          <w:p w:rsidR="00D6296F" w:rsidRPr="00CF274F" w:rsidRDefault="00D6296F" w:rsidP="00C41D44">
            <w:pPr>
              <w:tabs>
                <w:tab w:val="left" w:pos="720"/>
                <w:tab w:val="left" w:pos="1440"/>
              </w:tabs>
              <w:rPr>
                <w:b/>
                <w:bCs/>
              </w:rPr>
            </w:pPr>
            <w:r w:rsidRPr="00CF274F">
              <w:rPr>
                <w:b/>
                <w:bCs/>
              </w:rPr>
              <w:t>Council</w:t>
            </w:r>
          </w:p>
        </w:tc>
        <w:tc>
          <w:tcPr>
            <w:tcW w:w="900" w:type="dxa"/>
          </w:tcPr>
          <w:p w:rsidR="00D6296F" w:rsidRPr="00CF274F" w:rsidRDefault="00D6296F" w:rsidP="00C41D44">
            <w:pPr>
              <w:tabs>
                <w:tab w:val="left" w:pos="720"/>
                <w:tab w:val="left" w:pos="1440"/>
              </w:tabs>
              <w:rPr>
                <w:b/>
                <w:bCs/>
              </w:rPr>
            </w:pPr>
            <w:r w:rsidRPr="00CF274F">
              <w:rPr>
                <w:b/>
                <w:bCs/>
              </w:rPr>
              <w:t>Yes</w:t>
            </w:r>
          </w:p>
        </w:tc>
        <w:tc>
          <w:tcPr>
            <w:tcW w:w="936" w:type="dxa"/>
          </w:tcPr>
          <w:p w:rsidR="00D6296F" w:rsidRPr="00CF274F" w:rsidRDefault="00D6296F" w:rsidP="00C41D44">
            <w:pPr>
              <w:tabs>
                <w:tab w:val="left" w:pos="720"/>
                <w:tab w:val="left" w:pos="1440"/>
              </w:tabs>
              <w:rPr>
                <w:b/>
                <w:bCs/>
              </w:rPr>
            </w:pPr>
            <w:r w:rsidRPr="00CF274F">
              <w:rPr>
                <w:b/>
                <w:bCs/>
              </w:rPr>
              <w:t>No</w:t>
            </w:r>
          </w:p>
        </w:tc>
        <w:tc>
          <w:tcPr>
            <w:tcW w:w="1157" w:type="dxa"/>
          </w:tcPr>
          <w:p w:rsidR="00D6296F" w:rsidRPr="00CF274F" w:rsidRDefault="00D6296F" w:rsidP="00C41D44">
            <w:pPr>
              <w:tabs>
                <w:tab w:val="left" w:pos="720"/>
                <w:tab w:val="left" w:pos="1440"/>
              </w:tabs>
              <w:rPr>
                <w:b/>
                <w:bCs/>
              </w:rPr>
            </w:pPr>
            <w:r w:rsidRPr="00CF274F">
              <w:rPr>
                <w:b/>
                <w:bCs/>
              </w:rPr>
              <w:t>Abstain</w:t>
            </w:r>
          </w:p>
        </w:tc>
        <w:tc>
          <w:tcPr>
            <w:tcW w:w="1071" w:type="dxa"/>
          </w:tcPr>
          <w:p w:rsidR="00D6296F" w:rsidRPr="00CF274F" w:rsidRDefault="00D6296F" w:rsidP="00C41D44">
            <w:pPr>
              <w:tabs>
                <w:tab w:val="left" w:pos="720"/>
                <w:tab w:val="left" w:pos="1440"/>
              </w:tabs>
              <w:rPr>
                <w:b/>
                <w:bCs/>
              </w:rPr>
            </w:pPr>
            <w:r w:rsidRPr="00CF274F">
              <w:rPr>
                <w:b/>
                <w:bCs/>
              </w:rPr>
              <w:t>Absent</w:t>
            </w:r>
          </w:p>
        </w:tc>
      </w:tr>
      <w:tr w:rsidR="00D6296F" w:rsidRPr="00CF274F" w:rsidTr="00C41D44">
        <w:trPr>
          <w:jc w:val="center"/>
        </w:trPr>
        <w:tc>
          <w:tcPr>
            <w:tcW w:w="1631" w:type="dxa"/>
          </w:tcPr>
          <w:p w:rsidR="00D6296F" w:rsidRPr="00CF274F" w:rsidRDefault="00D6296F" w:rsidP="00C41D44">
            <w:pPr>
              <w:tabs>
                <w:tab w:val="left" w:pos="720"/>
                <w:tab w:val="left" w:pos="1440"/>
              </w:tabs>
              <w:jc w:val="center"/>
            </w:pPr>
            <w:r>
              <w:t>√</w:t>
            </w:r>
          </w:p>
        </w:tc>
        <w:tc>
          <w:tcPr>
            <w:tcW w:w="1415" w:type="dxa"/>
          </w:tcPr>
          <w:p w:rsidR="00D6296F" w:rsidRPr="00CF274F" w:rsidRDefault="00D6296F" w:rsidP="00C41D44">
            <w:pPr>
              <w:tabs>
                <w:tab w:val="left" w:pos="720"/>
                <w:tab w:val="left" w:pos="1440"/>
              </w:tabs>
              <w:jc w:val="center"/>
            </w:pPr>
          </w:p>
        </w:tc>
        <w:tc>
          <w:tcPr>
            <w:tcW w:w="2818" w:type="dxa"/>
          </w:tcPr>
          <w:p w:rsidR="00D6296F" w:rsidRPr="00CF274F" w:rsidRDefault="00D6296F" w:rsidP="00C41D44">
            <w:pPr>
              <w:tabs>
                <w:tab w:val="left" w:pos="720"/>
                <w:tab w:val="left" w:pos="1440"/>
              </w:tabs>
              <w:rPr>
                <w:b/>
                <w:bCs/>
              </w:rPr>
            </w:pPr>
            <w:r w:rsidRPr="00CF274F">
              <w:rPr>
                <w:b/>
                <w:bCs/>
              </w:rPr>
              <w:t>SZABO</w:t>
            </w:r>
          </w:p>
        </w:tc>
        <w:tc>
          <w:tcPr>
            <w:tcW w:w="900" w:type="dxa"/>
          </w:tcPr>
          <w:p w:rsidR="00D6296F" w:rsidRDefault="00D6296F" w:rsidP="00C41D44">
            <w:pPr>
              <w:jc w:val="center"/>
            </w:pPr>
            <w:r w:rsidRPr="00C57F35">
              <w:t>√</w:t>
            </w:r>
          </w:p>
        </w:tc>
        <w:tc>
          <w:tcPr>
            <w:tcW w:w="936" w:type="dxa"/>
          </w:tcPr>
          <w:p w:rsidR="00D6296F" w:rsidRPr="00CF274F" w:rsidRDefault="00D6296F" w:rsidP="00C41D44">
            <w:pPr>
              <w:tabs>
                <w:tab w:val="left" w:pos="720"/>
                <w:tab w:val="left" w:pos="1440"/>
              </w:tabs>
              <w:jc w:val="center"/>
            </w:pPr>
          </w:p>
        </w:tc>
        <w:tc>
          <w:tcPr>
            <w:tcW w:w="1157" w:type="dxa"/>
          </w:tcPr>
          <w:p w:rsidR="00D6296F" w:rsidRPr="00CF274F" w:rsidRDefault="00D6296F" w:rsidP="00C41D44">
            <w:pPr>
              <w:tabs>
                <w:tab w:val="left" w:pos="720"/>
                <w:tab w:val="left" w:pos="1440"/>
              </w:tabs>
              <w:jc w:val="center"/>
            </w:pPr>
          </w:p>
        </w:tc>
        <w:tc>
          <w:tcPr>
            <w:tcW w:w="1071" w:type="dxa"/>
          </w:tcPr>
          <w:p w:rsidR="00D6296F" w:rsidRPr="00CF274F" w:rsidRDefault="00D6296F" w:rsidP="00C41D44">
            <w:pPr>
              <w:tabs>
                <w:tab w:val="left" w:pos="720"/>
                <w:tab w:val="left" w:pos="1440"/>
              </w:tabs>
              <w:jc w:val="center"/>
            </w:pPr>
          </w:p>
        </w:tc>
      </w:tr>
      <w:tr w:rsidR="00D6296F" w:rsidRPr="00CF274F" w:rsidTr="00C41D44">
        <w:trPr>
          <w:jc w:val="center"/>
        </w:trPr>
        <w:tc>
          <w:tcPr>
            <w:tcW w:w="1631" w:type="dxa"/>
          </w:tcPr>
          <w:p w:rsidR="00D6296F" w:rsidRPr="00CF274F" w:rsidRDefault="00D6296F" w:rsidP="00C41D44">
            <w:pPr>
              <w:tabs>
                <w:tab w:val="left" w:pos="720"/>
                <w:tab w:val="left" w:pos="1440"/>
              </w:tabs>
              <w:jc w:val="center"/>
              <w:rPr>
                <w:b/>
              </w:rPr>
            </w:pPr>
          </w:p>
        </w:tc>
        <w:tc>
          <w:tcPr>
            <w:tcW w:w="1415" w:type="dxa"/>
          </w:tcPr>
          <w:p w:rsidR="00D6296F" w:rsidRPr="00CF274F" w:rsidRDefault="00D6296F" w:rsidP="00C41D44">
            <w:pPr>
              <w:tabs>
                <w:tab w:val="left" w:pos="720"/>
                <w:tab w:val="left" w:pos="1440"/>
              </w:tabs>
              <w:jc w:val="center"/>
            </w:pPr>
          </w:p>
        </w:tc>
        <w:tc>
          <w:tcPr>
            <w:tcW w:w="2818" w:type="dxa"/>
          </w:tcPr>
          <w:p w:rsidR="00D6296F" w:rsidRPr="00CF274F" w:rsidRDefault="00D6296F" w:rsidP="00C41D44">
            <w:pPr>
              <w:tabs>
                <w:tab w:val="left" w:pos="720"/>
                <w:tab w:val="left" w:pos="1440"/>
              </w:tabs>
              <w:rPr>
                <w:b/>
                <w:bCs/>
              </w:rPr>
            </w:pPr>
            <w:r w:rsidRPr="00CF274F">
              <w:rPr>
                <w:b/>
                <w:bCs/>
              </w:rPr>
              <w:t>CAMACHO</w:t>
            </w:r>
          </w:p>
        </w:tc>
        <w:tc>
          <w:tcPr>
            <w:tcW w:w="900" w:type="dxa"/>
          </w:tcPr>
          <w:p w:rsidR="00D6296F" w:rsidRDefault="00D6296F" w:rsidP="00C41D44">
            <w:pPr>
              <w:jc w:val="center"/>
            </w:pPr>
            <w:r w:rsidRPr="00C57F35">
              <w:t>√</w:t>
            </w:r>
          </w:p>
        </w:tc>
        <w:tc>
          <w:tcPr>
            <w:tcW w:w="936" w:type="dxa"/>
          </w:tcPr>
          <w:p w:rsidR="00D6296F" w:rsidRPr="00CF274F" w:rsidRDefault="00D6296F" w:rsidP="00C41D44">
            <w:pPr>
              <w:tabs>
                <w:tab w:val="left" w:pos="720"/>
                <w:tab w:val="left" w:pos="1440"/>
              </w:tabs>
              <w:jc w:val="center"/>
            </w:pPr>
          </w:p>
        </w:tc>
        <w:tc>
          <w:tcPr>
            <w:tcW w:w="1157" w:type="dxa"/>
          </w:tcPr>
          <w:p w:rsidR="00D6296F" w:rsidRPr="00CF274F" w:rsidRDefault="00D6296F" w:rsidP="00C41D44">
            <w:pPr>
              <w:tabs>
                <w:tab w:val="left" w:pos="720"/>
                <w:tab w:val="left" w:pos="1440"/>
              </w:tabs>
              <w:jc w:val="center"/>
            </w:pPr>
          </w:p>
        </w:tc>
        <w:tc>
          <w:tcPr>
            <w:tcW w:w="1071" w:type="dxa"/>
          </w:tcPr>
          <w:p w:rsidR="00D6296F" w:rsidRPr="00CF274F" w:rsidRDefault="00D6296F" w:rsidP="00C41D44">
            <w:pPr>
              <w:tabs>
                <w:tab w:val="left" w:pos="720"/>
                <w:tab w:val="left" w:pos="1440"/>
              </w:tabs>
              <w:jc w:val="center"/>
            </w:pPr>
          </w:p>
        </w:tc>
      </w:tr>
      <w:tr w:rsidR="00D6296F" w:rsidRPr="00CF274F" w:rsidTr="00C41D44">
        <w:trPr>
          <w:jc w:val="center"/>
        </w:trPr>
        <w:tc>
          <w:tcPr>
            <w:tcW w:w="1631" w:type="dxa"/>
          </w:tcPr>
          <w:p w:rsidR="00D6296F" w:rsidRPr="00CF274F" w:rsidRDefault="00D6296F" w:rsidP="00C41D44">
            <w:pPr>
              <w:tabs>
                <w:tab w:val="left" w:pos="720"/>
                <w:tab w:val="left" w:pos="1440"/>
              </w:tabs>
              <w:jc w:val="center"/>
            </w:pPr>
          </w:p>
        </w:tc>
        <w:tc>
          <w:tcPr>
            <w:tcW w:w="1415" w:type="dxa"/>
          </w:tcPr>
          <w:p w:rsidR="00D6296F" w:rsidRPr="00CF274F" w:rsidRDefault="00D6296F" w:rsidP="00C41D44">
            <w:pPr>
              <w:tabs>
                <w:tab w:val="left" w:pos="720"/>
                <w:tab w:val="left" w:pos="1440"/>
              </w:tabs>
              <w:jc w:val="center"/>
            </w:pPr>
          </w:p>
        </w:tc>
        <w:tc>
          <w:tcPr>
            <w:tcW w:w="2818" w:type="dxa"/>
          </w:tcPr>
          <w:p w:rsidR="00D6296F" w:rsidRPr="00CF274F" w:rsidRDefault="00D6296F" w:rsidP="00C41D44">
            <w:pPr>
              <w:tabs>
                <w:tab w:val="left" w:pos="720"/>
                <w:tab w:val="left" w:pos="1440"/>
              </w:tabs>
              <w:rPr>
                <w:b/>
                <w:bCs/>
              </w:rPr>
            </w:pPr>
            <w:r w:rsidRPr="00CF274F">
              <w:rPr>
                <w:b/>
                <w:bCs/>
              </w:rPr>
              <w:t>MAGNANI</w:t>
            </w:r>
          </w:p>
        </w:tc>
        <w:tc>
          <w:tcPr>
            <w:tcW w:w="900" w:type="dxa"/>
          </w:tcPr>
          <w:p w:rsidR="00D6296F" w:rsidRDefault="00D6296F" w:rsidP="00C41D44">
            <w:pPr>
              <w:jc w:val="center"/>
            </w:pPr>
            <w:r w:rsidRPr="00C57F35">
              <w:t>√</w:t>
            </w:r>
          </w:p>
        </w:tc>
        <w:tc>
          <w:tcPr>
            <w:tcW w:w="936" w:type="dxa"/>
          </w:tcPr>
          <w:p w:rsidR="00D6296F" w:rsidRPr="00CF274F" w:rsidRDefault="00D6296F" w:rsidP="00C41D44">
            <w:pPr>
              <w:tabs>
                <w:tab w:val="left" w:pos="720"/>
                <w:tab w:val="left" w:pos="1440"/>
              </w:tabs>
              <w:jc w:val="center"/>
            </w:pPr>
          </w:p>
        </w:tc>
        <w:tc>
          <w:tcPr>
            <w:tcW w:w="1157" w:type="dxa"/>
          </w:tcPr>
          <w:p w:rsidR="00D6296F" w:rsidRPr="00CF274F" w:rsidRDefault="00D6296F" w:rsidP="00C41D44">
            <w:pPr>
              <w:tabs>
                <w:tab w:val="left" w:pos="720"/>
                <w:tab w:val="left" w:pos="1440"/>
              </w:tabs>
              <w:jc w:val="center"/>
            </w:pPr>
          </w:p>
        </w:tc>
        <w:tc>
          <w:tcPr>
            <w:tcW w:w="1071" w:type="dxa"/>
          </w:tcPr>
          <w:p w:rsidR="00D6296F" w:rsidRPr="00CF274F" w:rsidRDefault="00D6296F" w:rsidP="00C41D44">
            <w:pPr>
              <w:tabs>
                <w:tab w:val="left" w:pos="720"/>
                <w:tab w:val="left" w:pos="1440"/>
              </w:tabs>
              <w:jc w:val="center"/>
            </w:pPr>
          </w:p>
        </w:tc>
      </w:tr>
      <w:tr w:rsidR="00D6296F" w:rsidRPr="00CF274F" w:rsidTr="00C41D44">
        <w:trPr>
          <w:jc w:val="center"/>
        </w:trPr>
        <w:tc>
          <w:tcPr>
            <w:tcW w:w="1631" w:type="dxa"/>
          </w:tcPr>
          <w:p w:rsidR="00D6296F" w:rsidRPr="00CF274F" w:rsidRDefault="00D6296F" w:rsidP="00C41D44">
            <w:pPr>
              <w:tabs>
                <w:tab w:val="left" w:pos="720"/>
                <w:tab w:val="left" w:pos="1440"/>
              </w:tabs>
              <w:jc w:val="center"/>
            </w:pPr>
          </w:p>
        </w:tc>
        <w:tc>
          <w:tcPr>
            <w:tcW w:w="1415" w:type="dxa"/>
          </w:tcPr>
          <w:p w:rsidR="00D6296F" w:rsidRPr="00CF274F" w:rsidRDefault="00D6296F" w:rsidP="00C41D44">
            <w:pPr>
              <w:tabs>
                <w:tab w:val="left" w:pos="720"/>
                <w:tab w:val="left" w:pos="1440"/>
              </w:tabs>
              <w:jc w:val="center"/>
            </w:pPr>
            <w:r>
              <w:t>√</w:t>
            </w:r>
          </w:p>
        </w:tc>
        <w:tc>
          <w:tcPr>
            <w:tcW w:w="2818" w:type="dxa"/>
          </w:tcPr>
          <w:p w:rsidR="00D6296F" w:rsidRPr="00CF274F" w:rsidRDefault="00D6296F" w:rsidP="00C41D44">
            <w:pPr>
              <w:tabs>
                <w:tab w:val="left" w:pos="720"/>
                <w:tab w:val="left" w:pos="1440"/>
              </w:tabs>
              <w:rPr>
                <w:b/>
                <w:bCs/>
              </w:rPr>
            </w:pPr>
            <w:r w:rsidRPr="00CF274F">
              <w:rPr>
                <w:b/>
                <w:bCs/>
              </w:rPr>
              <w:t>PETROCK</w:t>
            </w:r>
          </w:p>
        </w:tc>
        <w:tc>
          <w:tcPr>
            <w:tcW w:w="900" w:type="dxa"/>
          </w:tcPr>
          <w:p w:rsidR="00D6296F" w:rsidRDefault="00D6296F" w:rsidP="00C41D44">
            <w:pPr>
              <w:jc w:val="center"/>
            </w:pPr>
            <w:r w:rsidRPr="00C57F35">
              <w:t>√</w:t>
            </w:r>
          </w:p>
        </w:tc>
        <w:tc>
          <w:tcPr>
            <w:tcW w:w="936" w:type="dxa"/>
          </w:tcPr>
          <w:p w:rsidR="00D6296F" w:rsidRPr="00CF274F" w:rsidRDefault="00D6296F" w:rsidP="00C41D44">
            <w:pPr>
              <w:tabs>
                <w:tab w:val="left" w:pos="720"/>
                <w:tab w:val="left" w:pos="1440"/>
              </w:tabs>
              <w:jc w:val="center"/>
            </w:pPr>
          </w:p>
        </w:tc>
        <w:tc>
          <w:tcPr>
            <w:tcW w:w="1157" w:type="dxa"/>
          </w:tcPr>
          <w:p w:rsidR="00D6296F" w:rsidRPr="00CF274F" w:rsidRDefault="00D6296F" w:rsidP="00C41D44">
            <w:pPr>
              <w:tabs>
                <w:tab w:val="left" w:pos="720"/>
                <w:tab w:val="left" w:pos="1440"/>
              </w:tabs>
              <w:jc w:val="center"/>
            </w:pPr>
          </w:p>
        </w:tc>
        <w:tc>
          <w:tcPr>
            <w:tcW w:w="1071" w:type="dxa"/>
          </w:tcPr>
          <w:p w:rsidR="00D6296F" w:rsidRPr="00CF274F" w:rsidRDefault="00D6296F" w:rsidP="00C41D44">
            <w:pPr>
              <w:tabs>
                <w:tab w:val="left" w:pos="720"/>
                <w:tab w:val="left" w:pos="1440"/>
              </w:tabs>
              <w:jc w:val="center"/>
            </w:pPr>
          </w:p>
        </w:tc>
      </w:tr>
      <w:tr w:rsidR="00D6296F" w:rsidRPr="00CF274F" w:rsidTr="00C41D44">
        <w:trPr>
          <w:jc w:val="center"/>
        </w:trPr>
        <w:tc>
          <w:tcPr>
            <w:tcW w:w="1631" w:type="dxa"/>
          </w:tcPr>
          <w:p w:rsidR="00D6296F" w:rsidRPr="00CF274F" w:rsidRDefault="00D6296F" w:rsidP="00C41D44">
            <w:pPr>
              <w:tabs>
                <w:tab w:val="left" w:pos="720"/>
                <w:tab w:val="left" w:pos="1440"/>
              </w:tabs>
              <w:jc w:val="center"/>
            </w:pPr>
          </w:p>
        </w:tc>
        <w:tc>
          <w:tcPr>
            <w:tcW w:w="1415" w:type="dxa"/>
          </w:tcPr>
          <w:p w:rsidR="00D6296F" w:rsidRPr="00CF274F" w:rsidRDefault="00D6296F" w:rsidP="00C41D44">
            <w:pPr>
              <w:tabs>
                <w:tab w:val="left" w:pos="720"/>
                <w:tab w:val="left" w:pos="1440"/>
              </w:tabs>
              <w:jc w:val="center"/>
            </w:pPr>
          </w:p>
        </w:tc>
        <w:tc>
          <w:tcPr>
            <w:tcW w:w="2818" w:type="dxa"/>
          </w:tcPr>
          <w:p w:rsidR="00D6296F" w:rsidRPr="00CF274F" w:rsidRDefault="00D6296F" w:rsidP="00C41D44">
            <w:pPr>
              <w:tabs>
                <w:tab w:val="left" w:pos="720"/>
                <w:tab w:val="left" w:pos="1440"/>
              </w:tabs>
              <w:rPr>
                <w:b/>
              </w:rPr>
            </w:pPr>
            <w:r w:rsidRPr="00CF274F">
              <w:rPr>
                <w:b/>
              </w:rPr>
              <w:t>PETRONE</w:t>
            </w:r>
          </w:p>
        </w:tc>
        <w:tc>
          <w:tcPr>
            <w:tcW w:w="900" w:type="dxa"/>
          </w:tcPr>
          <w:p w:rsidR="00D6296F" w:rsidRDefault="00D6296F" w:rsidP="00C41D44">
            <w:pPr>
              <w:jc w:val="center"/>
            </w:pPr>
            <w:r w:rsidRPr="00C57F35">
              <w:t>√</w:t>
            </w:r>
          </w:p>
        </w:tc>
        <w:tc>
          <w:tcPr>
            <w:tcW w:w="936" w:type="dxa"/>
          </w:tcPr>
          <w:p w:rsidR="00D6296F" w:rsidRPr="00CF274F" w:rsidRDefault="00D6296F" w:rsidP="00C41D44">
            <w:pPr>
              <w:tabs>
                <w:tab w:val="left" w:pos="720"/>
                <w:tab w:val="left" w:pos="1440"/>
              </w:tabs>
              <w:jc w:val="center"/>
            </w:pPr>
          </w:p>
        </w:tc>
        <w:tc>
          <w:tcPr>
            <w:tcW w:w="1157" w:type="dxa"/>
          </w:tcPr>
          <w:p w:rsidR="00D6296F" w:rsidRPr="00CF274F" w:rsidRDefault="00D6296F" w:rsidP="00C41D44">
            <w:pPr>
              <w:tabs>
                <w:tab w:val="left" w:pos="720"/>
                <w:tab w:val="left" w:pos="1440"/>
              </w:tabs>
              <w:jc w:val="center"/>
            </w:pPr>
          </w:p>
        </w:tc>
        <w:tc>
          <w:tcPr>
            <w:tcW w:w="1071" w:type="dxa"/>
          </w:tcPr>
          <w:p w:rsidR="00D6296F" w:rsidRPr="00CF274F" w:rsidRDefault="00D6296F" w:rsidP="00C41D44">
            <w:pPr>
              <w:tabs>
                <w:tab w:val="left" w:pos="720"/>
                <w:tab w:val="left" w:pos="1440"/>
              </w:tabs>
              <w:jc w:val="center"/>
            </w:pPr>
          </w:p>
        </w:tc>
      </w:tr>
      <w:tr w:rsidR="00D6296F" w:rsidRPr="00CF274F" w:rsidTr="00C41D44">
        <w:trPr>
          <w:jc w:val="center"/>
        </w:trPr>
        <w:tc>
          <w:tcPr>
            <w:tcW w:w="1631" w:type="dxa"/>
            <w:tcBorders>
              <w:bottom w:val="single" w:sz="6" w:space="0" w:color="auto"/>
            </w:tcBorders>
          </w:tcPr>
          <w:p w:rsidR="00D6296F" w:rsidRPr="00CF274F" w:rsidRDefault="00D6296F" w:rsidP="00C41D44">
            <w:pPr>
              <w:tabs>
                <w:tab w:val="left" w:pos="720"/>
                <w:tab w:val="left" w:pos="1440"/>
              </w:tabs>
              <w:jc w:val="center"/>
            </w:pPr>
          </w:p>
        </w:tc>
        <w:tc>
          <w:tcPr>
            <w:tcW w:w="1415" w:type="dxa"/>
            <w:tcBorders>
              <w:bottom w:val="single" w:sz="6" w:space="0" w:color="auto"/>
            </w:tcBorders>
          </w:tcPr>
          <w:p w:rsidR="00D6296F" w:rsidRPr="00CF274F" w:rsidRDefault="00D6296F" w:rsidP="00C41D44">
            <w:pPr>
              <w:tabs>
                <w:tab w:val="left" w:pos="720"/>
                <w:tab w:val="left" w:pos="1440"/>
              </w:tabs>
              <w:jc w:val="center"/>
            </w:pPr>
          </w:p>
        </w:tc>
        <w:tc>
          <w:tcPr>
            <w:tcW w:w="2818" w:type="dxa"/>
            <w:tcBorders>
              <w:bottom w:val="single" w:sz="6" w:space="0" w:color="auto"/>
            </w:tcBorders>
          </w:tcPr>
          <w:p w:rsidR="00D6296F" w:rsidRPr="00CF274F" w:rsidRDefault="00D6296F" w:rsidP="00C41D44">
            <w:pPr>
              <w:tabs>
                <w:tab w:val="left" w:pos="720"/>
                <w:tab w:val="left" w:pos="1440"/>
              </w:tabs>
              <w:rPr>
                <w:b/>
                <w:bCs/>
              </w:rPr>
            </w:pPr>
            <w:r w:rsidRPr="00CF274F">
              <w:rPr>
                <w:b/>
                <w:bCs/>
              </w:rPr>
              <w:t>SKIRKANISH</w:t>
            </w:r>
          </w:p>
        </w:tc>
        <w:tc>
          <w:tcPr>
            <w:tcW w:w="900" w:type="dxa"/>
            <w:tcBorders>
              <w:bottom w:val="single" w:sz="6" w:space="0" w:color="auto"/>
            </w:tcBorders>
          </w:tcPr>
          <w:p w:rsidR="00D6296F" w:rsidRDefault="00D6296F" w:rsidP="00C41D44">
            <w:pPr>
              <w:jc w:val="center"/>
            </w:pPr>
            <w:r w:rsidRPr="00C57F35">
              <w:t>√</w:t>
            </w:r>
          </w:p>
        </w:tc>
        <w:tc>
          <w:tcPr>
            <w:tcW w:w="936" w:type="dxa"/>
            <w:tcBorders>
              <w:bottom w:val="single" w:sz="6" w:space="0" w:color="auto"/>
            </w:tcBorders>
          </w:tcPr>
          <w:p w:rsidR="00D6296F" w:rsidRPr="00CF274F" w:rsidRDefault="00D6296F" w:rsidP="00C41D44">
            <w:pPr>
              <w:tabs>
                <w:tab w:val="left" w:pos="720"/>
                <w:tab w:val="left" w:pos="1440"/>
              </w:tabs>
              <w:jc w:val="center"/>
            </w:pPr>
          </w:p>
        </w:tc>
        <w:tc>
          <w:tcPr>
            <w:tcW w:w="1157" w:type="dxa"/>
            <w:tcBorders>
              <w:bottom w:val="single" w:sz="6" w:space="0" w:color="auto"/>
            </w:tcBorders>
          </w:tcPr>
          <w:p w:rsidR="00D6296F" w:rsidRPr="00CF274F" w:rsidRDefault="00D6296F" w:rsidP="00C41D44">
            <w:pPr>
              <w:tabs>
                <w:tab w:val="left" w:pos="720"/>
                <w:tab w:val="left" w:pos="1440"/>
              </w:tabs>
              <w:jc w:val="center"/>
            </w:pPr>
          </w:p>
        </w:tc>
        <w:tc>
          <w:tcPr>
            <w:tcW w:w="1071" w:type="dxa"/>
            <w:tcBorders>
              <w:bottom w:val="single" w:sz="6" w:space="0" w:color="auto"/>
            </w:tcBorders>
          </w:tcPr>
          <w:p w:rsidR="00D6296F" w:rsidRPr="00CF274F" w:rsidRDefault="00D6296F" w:rsidP="00C41D44">
            <w:pPr>
              <w:tabs>
                <w:tab w:val="left" w:pos="720"/>
                <w:tab w:val="left" w:pos="1440"/>
              </w:tabs>
              <w:jc w:val="center"/>
            </w:pPr>
          </w:p>
        </w:tc>
      </w:tr>
      <w:tr w:rsidR="00D6296F" w:rsidRPr="00CF274F" w:rsidTr="00C41D44">
        <w:trPr>
          <w:jc w:val="center"/>
        </w:trPr>
        <w:tc>
          <w:tcPr>
            <w:tcW w:w="1631" w:type="dxa"/>
            <w:tcBorders>
              <w:top w:val="single" w:sz="6" w:space="0" w:color="auto"/>
              <w:bottom w:val="single" w:sz="6" w:space="0" w:color="auto"/>
            </w:tcBorders>
            <w:shd w:val="clear" w:color="auto" w:fill="CCCCCC"/>
          </w:tcPr>
          <w:p w:rsidR="00D6296F" w:rsidRPr="00CF274F" w:rsidRDefault="00D6296F" w:rsidP="00C41D44">
            <w:pPr>
              <w:tabs>
                <w:tab w:val="left" w:pos="720"/>
                <w:tab w:val="left" w:pos="1440"/>
              </w:tabs>
            </w:pPr>
          </w:p>
        </w:tc>
        <w:tc>
          <w:tcPr>
            <w:tcW w:w="1415" w:type="dxa"/>
            <w:tcBorders>
              <w:top w:val="single" w:sz="6" w:space="0" w:color="auto"/>
              <w:bottom w:val="single" w:sz="6" w:space="0" w:color="auto"/>
            </w:tcBorders>
            <w:shd w:val="clear" w:color="auto" w:fill="CCCCCC"/>
          </w:tcPr>
          <w:p w:rsidR="00D6296F" w:rsidRPr="00CF274F" w:rsidRDefault="00D6296F" w:rsidP="00C41D44">
            <w:pPr>
              <w:tabs>
                <w:tab w:val="left" w:pos="720"/>
                <w:tab w:val="left" w:pos="1440"/>
              </w:tabs>
            </w:pPr>
          </w:p>
        </w:tc>
        <w:tc>
          <w:tcPr>
            <w:tcW w:w="2818" w:type="dxa"/>
            <w:tcBorders>
              <w:top w:val="single" w:sz="6" w:space="0" w:color="auto"/>
              <w:bottom w:val="single" w:sz="6" w:space="0" w:color="auto"/>
            </w:tcBorders>
            <w:shd w:val="clear" w:color="auto" w:fill="CCCCCC"/>
          </w:tcPr>
          <w:p w:rsidR="00D6296F" w:rsidRPr="00CF274F" w:rsidRDefault="00D6296F" w:rsidP="00C41D44">
            <w:pPr>
              <w:tabs>
                <w:tab w:val="left" w:pos="720"/>
                <w:tab w:val="left" w:pos="1440"/>
              </w:tabs>
            </w:pPr>
          </w:p>
        </w:tc>
        <w:tc>
          <w:tcPr>
            <w:tcW w:w="900" w:type="dxa"/>
            <w:tcBorders>
              <w:top w:val="single" w:sz="6" w:space="0" w:color="auto"/>
              <w:bottom w:val="single" w:sz="6" w:space="0" w:color="auto"/>
            </w:tcBorders>
            <w:shd w:val="clear" w:color="auto" w:fill="CCCCCC"/>
          </w:tcPr>
          <w:p w:rsidR="00D6296F" w:rsidRPr="00CF274F" w:rsidRDefault="00D6296F" w:rsidP="00C41D44">
            <w:pPr>
              <w:tabs>
                <w:tab w:val="left" w:pos="720"/>
                <w:tab w:val="left" w:pos="1440"/>
              </w:tabs>
            </w:pPr>
          </w:p>
        </w:tc>
        <w:tc>
          <w:tcPr>
            <w:tcW w:w="936" w:type="dxa"/>
            <w:tcBorders>
              <w:top w:val="single" w:sz="6" w:space="0" w:color="auto"/>
              <w:bottom w:val="single" w:sz="6" w:space="0" w:color="auto"/>
            </w:tcBorders>
            <w:shd w:val="clear" w:color="auto" w:fill="CCCCCC"/>
          </w:tcPr>
          <w:p w:rsidR="00D6296F" w:rsidRPr="00CF274F" w:rsidRDefault="00D6296F" w:rsidP="00C41D44">
            <w:pPr>
              <w:tabs>
                <w:tab w:val="left" w:pos="720"/>
                <w:tab w:val="left" w:pos="1440"/>
              </w:tabs>
            </w:pPr>
          </w:p>
        </w:tc>
        <w:tc>
          <w:tcPr>
            <w:tcW w:w="1157" w:type="dxa"/>
            <w:tcBorders>
              <w:top w:val="single" w:sz="6" w:space="0" w:color="auto"/>
              <w:bottom w:val="single" w:sz="6" w:space="0" w:color="auto"/>
            </w:tcBorders>
            <w:shd w:val="clear" w:color="auto" w:fill="CCCCCC"/>
          </w:tcPr>
          <w:p w:rsidR="00D6296F" w:rsidRPr="00CF274F" w:rsidRDefault="00D6296F" w:rsidP="00C41D44">
            <w:pPr>
              <w:tabs>
                <w:tab w:val="left" w:pos="720"/>
                <w:tab w:val="left" w:pos="1440"/>
              </w:tabs>
            </w:pPr>
          </w:p>
        </w:tc>
        <w:tc>
          <w:tcPr>
            <w:tcW w:w="1071" w:type="dxa"/>
            <w:tcBorders>
              <w:top w:val="single" w:sz="6" w:space="0" w:color="auto"/>
              <w:bottom w:val="single" w:sz="6" w:space="0" w:color="auto"/>
            </w:tcBorders>
            <w:shd w:val="clear" w:color="auto" w:fill="CCCCCC"/>
          </w:tcPr>
          <w:p w:rsidR="00D6296F" w:rsidRPr="00CF274F" w:rsidRDefault="00D6296F" w:rsidP="00C41D44">
            <w:pPr>
              <w:tabs>
                <w:tab w:val="left" w:pos="720"/>
                <w:tab w:val="left" w:pos="1440"/>
              </w:tabs>
            </w:pPr>
          </w:p>
        </w:tc>
      </w:tr>
      <w:tr w:rsidR="00D6296F" w:rsidRPr="00CF274F" w:rsidTr="00C41D44">
        <w:trPr>
          <w:jc w:val="center"/>
        </w:trPr>
        <w:tc>
          <w:tcPr>
            <w:tcW w:w="1631" w:type="dxa"/>
            <w:tcBorders>
              <w:top w:val="single" w:sz="6" w:space="0" w:color="auto"/>
            </w:tcBorders>
            <w:shd w:val="pct15" w:color="auto" w:fill="CCCCCC"/>
          </w:tcPr>
          <w:p w:rsidR="00D6296F" w:rsidRPr="00CF274F" w:rsidRDefault="00D6296F" w:rsidP="00C41D44">
            <w:pPr>
              <w:tabs>
                <w:tab w:val="left" w:pos="720"/>
                <w:tab w:val="left" w:pos="1440"/>
              </w:tabs>
            </w:pPr>
          </w:p>
        </w:tc>
        <w:tc>
          <w:tcPr>
            <w:tcW w:w="1415" w:type="dxa"/>
            <w:tcBorders>
              <w:top w:val="single" w:sz="6" w:space="0" w:color="auto"/>
            </w:tcBorders>
            <w:shd w:val="pct15" w:color="auto" w:fill="CCCCCC"/>
          </w:tcPr>
          <w:p w:rsidR="00D6296F" w:rsidRPr="00CF274F" w:rsidRDefault="00D6296F" w:rsidP="00C41D44">
            <w:pPr>
              <w:tabs>
                <w:tab w:val="left" w:pos="720"/>
                <w:tab w:val="left" w:pos="1440"/>
              </w:tabs>
            </w:pPr>
          </w:p>
        </w:tc>
        <w:tc>
          <w:tcPr>
            <w:tcW w:w="2818" w:type="dxa"/>
            <w:tcBorders>
              <w:top w:val="single" w:sz="6" w:space="0" w:color="auto"/>
            </w:tcBorders>
          </w:tcPr>
          <w:p w:rsidR="00D6296F" w:rsidRPr="00CF274F" w:rsidRDefault="00D6296F" w:rsidP="00C41D44">
            <w:pPr>
              <w:tabs>
                <w:tab w:val="left" w:pos="720"/>
                <w:tab w:val="left" w:pos="1440"/>
              </w:tabs>
              <w:rPr>
                <w:b/>
                <w:bCs/>
              </w:rPr>
            </w:pPr>
            <w:r w:rsidRPr="00CF274F">
              <w:rPr>
                <w:b/>
                <w:bCs/>
              </w:rPr>
              <w:t>MAYOR ONDERKO</w:t>
            </w:r>
          </w:p>
        </w:tc>
        <w:tc>
          <w:tcPr>
            <w:tcW w:w="900" w:type="dxa"/>
            <w:tcBorders>
              <w:top w:val="single" w:sz="6" w:space="0" w:color="auto"/>
            </w:tcBorders>
          </w:tcPr>
          <w:p w:rsidR="00D6296F" w:rsidRPr="00CF274F" w:rsidRDefault="00D6296F" w:rsidP="00C41D44">
            <w:pPr>
              <w:tabs>
                <w:tab w:val="left" w:pos="720"/>
                <w:tab w:val="left" w:pos="1440"/>
              </w:tabs>
            </w:pPr>
          </w:p>
        </w:tc>
        <w:tc>
          <w:tcPr>
            <w:tcW w:w="936" w:type="dxa"/>
            <w:tcBorders>
              <w:top w:val="single" w:sz="6" w:space="0" w:color="auto"/>
            </w:tcBorders>
          </w:tcPr>
          <w:p w:rsidR="00D6296F" w:rsidRPr="00CF274F" w:rsidRDefault="00D6296F" w:rsidP="00C41D44">
            <w:pPr>
              <w:tabs>
                <w:tab w:val="left" w:pos="720"/>
                <w:tab w:val="left" w:pos="1440"/>
              </w:tabs>
            </w:pPr>
          </w:p>
        </w:tc>
        <w:tc>
          <w:tcPr>
            <w:tcW w:w="1157" w:type="dxa"/>
            <w:tcBorders>
              <w:top w:val="single" w:sz="6" w:space="0" w:color="auto"/>
            </w:tcBorders>
          </w:tcPr>
          <w:p w:rsidR="00D6296F" w:rsidRPr="00CF274F" w:rsidRDefault="00D6296F" w:rsidP="00C41D44">
            <w:pPr>
              <w:tabs>
                <w:tab w:val="left" w:pos="720"/>
                <w:tab w:val="left" w:pos="1440"/>
              </w:tabs>
            </w:pPr>
          </w:p>
        </w:tc>
        <w:tc>
          <w:tcPr>
            <w:tcW w:w="1071" w:type="dxa"/>
            <w:tcBorders>
              <w:top w:val="single" w:sz="6" w:space="0" w:color="auto"/>
            </w:tcBorders>
          </w:tcPr>
          <w:p w:rsidR="00D6296F" w:rsidRPr="00CF274F" w:rsidRDefault="00D6296F" w:rsidP="00C41D44">
            <w:pPr>
              <w:tabs>
                <w:tab w:val="left" w:pos="720"/>
                <w:tab w:val="left" w:pos="1440"/>
              </w:tabs>
            </w:pPr>
          </w:p>
        </w:tc>
      </w:tr>
    </w:tbl>
    <w:p w:rsidR="00D6296F" w:rsidRPr="00CF274F" w:rsidRDefault="00D6296F" w:rsidP="00D6296F">
      <w:pPr>
        <w:tabs>
          <w:tab w:val="left" w:pos="7020"/>
        </w:tabs>
      </w:pPr>
    </w:p>
    <w:p w:rsidR="00D6296F" w:rsidRPr="00CF274F" w:rsidRDefault="00D6296F" w:rsidP="00D6296F">
      <w:pPr>
        <w:tabs>
          <w:tab w:val="left" w:pos="1440"/>
          <w:tab w:val="left" w:pos="2160"/>
          <w:tab w:val="left" w:pos="2880"/>
          <w:tab w:val="left" w:pos="3600"/>
          <w:tab w:val="left" w:pos="4320"/>
          <w:tab w:val="left" w:pos="5040"/>
          <w:tab w:val="left" w:pos="5760"/>
          <w:tab w:val="left" w:pos="7020"/>
        </w:tabs>
      </w:pPr>
      <w:proofErr w:type="gramStart"/>
      <w:r w:rsidRPr="00CF274F">
        <w:rPr>
          <w:b/>
          <w:bCs/>
        </w:rPr>
        <w:t>PASSED</w:t>
      </w:r>
      <w:r w:rsidRPr="00CF274F">
        <w:t xml:space="preserve">  </w:t>
      </w:r>
      <w:r w:rsidRPr="00CF274F">
        <w:tab/>
        <w:t xml:space="preserve">this </w:t>
      </w:r>
      <w:r w:rsidRPr="00CF274F">
        <w:rPr>
          <w:u w:val="single"/>
        </w:rPr>
        <w:tab/>
      </w:r>
      <w:r w:rsidRPr="00CF274F">
        <w:rPr>
          <w:u w:val="single"/>
        </w:rPr>
        <w:tab/>
      </w:r>
      <w:r>
        <w:rPr>
          <w:b/>
          <w:u w:val="single"/>
        </w:rPr>
        <w:t>25</w:t>
      </w:r>
      <w:r w:rsidRPr="00E96682">
        <w:rPr>
          <w:b/>
          <w:u w:val="single"/>
          <w:vertAlign w:val="superscript"/>
        </w:rPr>
        <w:t>th</w:t>
      </w:r>
      <w:r>
        <w:rPr>
          <w:b/>
          <w:u w:val="single"/>
        </w:rPr>
        <w:t xml:space="preserve"> </w:t>
      </w:r>
      <w:r>
        <w:rPr>
          <w:b/>
          <w:u w:val="single"/>
        </w:rPr>
        <w:tab/>
      </w:r>
      <w:r>
        <w:rPr>
          <w:b/>
          <w:u w:val="single"/>
        </w:rPr>
        <w:tab/>
      </w:r>
      <w:r>
        <w:t>d</w:t>
      </w:r>
      <w:r w:rsidRPr="00CF274F">
        <w:t xml:space="preserve">ay of </w:t>
      </w:r>
      <w:r w:rsidRPr="00CF274F">
        <w:rPr>
          <w:u w:val="single"/>
        </w:rPr>
        <w:tab/>
      </w:r>
      <w:r>
        <w:rPr>
          <w:b/>
          <w:u w:val="single"/>
        </w:rPr>
        <w:t>September</w:t>
      </w:r>
      <w:r w:rsidRPr="00CF274F">
        <w:rPr>
          <w:b/>
          <w:u w:val="single"/>
        </w:rPr>
        <w:tab/>
      </w:r>
      <w:r w:rsidRPr="00CF274F">
        <w:rPr>
          <w:u w:val="single"/>
        </w:rPr>
        <w:tab/>
      </w:r>
      <w:r w:rsidRPr="00CF274F">
        <w:rPr>
          <w:u w:val="single"/>
        </w:rPr>
        <w:tab/>
      </w:r>
      <w:r w:rsidRPr="00CF274F">
        <w:t>, 2017.</w:t>
      </w:r>
      <w:proofErr w:type="gramEnd"/>
    </w:p>
    <w:p w:rsidR="00D6296F" w:rsidRPr="00CF274F" w:rsidRDefault="00D6296F" w:rsidP="00D6296F">
      <w:pPr>
        <w:tabs>
          <w:tab w:val="left" w:pos="7020"/>
        </w:tabs>
      </w:pPr>
    </w:p>
    <w:p w:rsidR="00D6296F" w:rsidRPr="00CF274F" w:rsidRDefault="00D6296F" w:rsidP="00D6296F">
      <w:pPr>
        <w:tabs>
          <w:tab w:val="left" w:pos="1440"/>
          <w:tab w:val="left" w:pos="2160"/>
          <w:tab w:val="left" w:pos="2880"/>
          <w:tab w:val="left" w:pos="3600"/>
          <w:tab w:val="left" w:pos="4320"/>
          <w:tab w:val="left" w:pos="5040"/>
          <w:tab w:val="left" w:pos="5760"/>
          <w:tab w:val="left" w:pos="6480"/>
          <w:tab w:val="left" w:pos="7020"/>
        </w:tabs>
      </w:pPr>
      <w:r w:rsidRPr="00CF274F">
        <w:tab/>
      </w:r>
      <w:r w:rsidRPr="00CF274F">
        <w:tab/>
      </w:r>
    </w:p>
    <w:p w:rsidR="00D6296F" w:rsidRPr="00CF274F" w:rsidRDefault="00D6296F" w:rsidP="00D6296F">
      <w:pPr>
        <w:tabs>
          <w:tab w:val="left" w:pos="1440"/>
          <w:tab w:val="left" w:pos="2160"/>
          <w:tab w:val="left" w:pos="2880"/>
          <w:tab w:val="left" w:pos="3600"/>
          <w:tab w:val="left" w:pos="4320"/>
          <w:tab w:val="left" w:pos="5040"/>
          <w:tab w:val="left" w:pos="5760"/>
          <w:tab w:val="left" w:pos="6480"/>
          <w:tab w:val="left" w:pos="7020"/>
        </w:tabs>
      </w:pPr>
      <w:r w:rsidRPr="00CF274F">
        <w:t>Attest:</w:t>
      </w:r>
      <w:r w:rsidRPr="00CF274F">
        <w:tab/>
      </w:r>
      <w:r w:rsidRPr="00CF274F">
        <w:tab/>
      </w:r>
      <w:r>
        <w:rPr>
          <w:noProof/>
        </w:rPr>
        <w:drawing>
          <wp:inline distT="0" distB="0" distL="0" distR="0" wp14:anchorId="6EB865FB" wp14:editId="332D4BFD">
            <wp:extent cx="2194560" cy="542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D6296F" w:rsidRPr="00CF274F" w:rsidRDefault="00D6296F" w:rsidP="00D6296F">
      <w:pPr>
        <w:tabs>
          <w:tab w:val="left" w:pos="1440"/>
          <w:tab w:val="left" w:pos="2160"/>
          <w:tab w:val="left" w:pos="2880"/>
          <w:tab w:val="left" w:pos="3600"/>
          <w:tab w:val="left" w:pos="4320"/>
          <w:tab w:val="left" w:pos="5040"/>
          <w:tab w:val="left" w:pos="5760"/>
          <w:tab w:val="left" w:pos="6480"/>
          <w:tab w:val="left" w:pos="7020"/>
        </w:tabs>
      </w:pPr>
      <w:r w:rsidRPr="00CF274F">
        <w:tab/>
      </w:r>
      <w:r w:rsidRPr="00CF274F">
        <w:tab/>
        <w:t>Pamela Borek, Borough Clerk</w:t>
      </w:r>
      <w:r w:rsidRPr="00CF274F">
        <w:tab/>
      </w:r>
    </w:p>
    <w:p w:rsidR="00690FCE" w:rsidRPr="00033AB1" w:rsidRDefault="00690FCE" w:rsidP="00ED7A9B">
      <w:pPr>
        <w:rPr>
          <w:rFonts w:cs="Arial"/>
        </w:rPr>
      </w:pPr>
    </w:p>
    <w:p w:rsidR="00690FCE" w:rsidRDefault="00690FCE" w:rsidP="00976A4F">
      <w:pPr>
        <w:rPr>
          <w:rFonts w:cs="Arial"/>
          <w:b/>
          <w:bCs/>
        </w:rPr>
      </w:pPr>
    </w:p>
    <w:p w:rsidR="00690FCE" w:rsidRDefault="00690FCE" w:rsidP="00976A4F">
      <w:pPr>
        <w:rPr>
          <w:rFonts w:cs="Arial"/>
          <w:b/>
          <w:bCs/>
        </w:rPr>
      </w:pPr>
    </w:p>
    <w:p w:rsidR="00690FCE" w:rsidRDefault="00690FCE" w:rsidP="00976A4F">
      <w:pPr>
        <w:rPr>
          <w:rFonts w:cs="Arial"/>
          <w:b/>
          <w:bCs/>
        </w:rPr>
      </w:pPr>
      <w:r w:rsidRPr="00033AB1">
        <w:rPr>
          <w:rFonts w:cs="Arial"/>
          <w:b/>
          <w:bCs/>
        </w:rPr>
        <w:t xml:space="preserve">SECOND </w:t>
      </w:r>
      <w:smartTag w:uri="urn:schemas-microsoft-com:office:smarttags" w:element="City">
        <w:smartTag w:uri="urn:schemas-microsoft-com:office:smarttags" w:element="place">
          <w:r w:rsidRPr="00033AB1">
            <w:rPr>
              <w:rFonts w:cs="Arial"/>
              <w:b/>
              <w:bCs/>
            </w:rPr>
            <w:t>READING</w:t>
          </w:r>
        </w:smartTag>
      </w:smartTag>
      <w:r w:rsidRPr="00033AB1">
        <w:rPr>
          <w:rFonts w:cs="Arial"/>
          <w:b/>
          <w:bCs/>
        </w:rPr>
        <w:t>:</w:t>
      </w:r>
    </w:p>
    <w:p w:rsidR="00690FCE" w:rsidRPr="00033AB1" w:rsidRDefault="00690FCE" w:rsidP="00976A4F">
      <w:pPr>
        <w:rPr>
          <w:rFonts w:cs="Arial"/>
          <w:b/>
          <w:bCs/>
        </w:rPr>
      </w:pPr>
    </w:p>
    <w:p w:rsidR="001A6A7A" w:rsidRDefault="001A6A7A" w:rsidP="001A6A7A">
      <w:pPr>
        <w:tabs>
          <w:tab w:val="left" w:pos="7020"/>
        </w:tabs>
        <w:jc w:val="center"/>
        <w:rPr>
          <w:rFonts w:cs="Arial"/>
          <w:b/>
          <w:bCs/>
        </w:rPr>
      </w:pPr>
      <w:r w:rsidRPr="00033AB1">
        <w:rPr>
          <w:rFonts w:cs="Arial"/>
          <w:b/>
          <w:bCs/>
        </w:rPr>
        <w:t>ROLL CALL</w:t>
      </w:r>
    </w:p>
    <w:p w:rsidR="001A6A7A" w:rsidRPr="00033AB1" w:rsidRDefault="001A6A7A" w:rsidP="001A6A7A">
      <w:pPr>
        <w:tabs>
          <w:tab w:val="left" w:pos="7020"/>
        </w:tabs>
        <w:jc w:val="cente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1A6A7A" w:rsidRPr="00033AB1" w:rsidTr="00807BF5">
        <w:trPr>
          <w:jc w:val="center"/>
        </w:trPr>
        <w:tc>
          <w:tcPr>
            <w:tcW w:w="1631" w:type="dxa"/>
            <w:tcBorders>
              <w:top w:val="single" w:sz="4" w:space="0" w:color="auto"/>
            </w:tcBorders>
          </w:tcPr>
          <w:p w:rsidR="001A6A7A" w:rsidRPr="00033AB1" w:rsidRDefault="001A6A7A" w:rsidP="00807BF5">
            <w:pPr>
              <w:tabs>
                <w:tab w:val="left" w:pos="720"/>
                <w:tab w:val="left" w:pos="1440"/>
              </w:tabs>
              <w:rPr>
                <w:b/>
                <w:bCs/>
              </w:rPr>
            </w:pPr>
            <w:r w:rsidRPr="00033AB1">
              <w:rPr>
                <w:b/>
                <w:bCs/>
              </w:rPr>
              <w:t>Introduced</w:t>
            </w:r>
          </w:p>
        </w:tc>
        <w:tc>
          <w:tcPr>
            <w:tcW w:w="1415" w:type="dxa"/>
            <w:tcBorders>
              <w:top w:val="single" w:sz="4" w:space="0" w:color="auto"/>
            </w:tcBorders>
          </w:tcPr>
          <w:p w:rsidR="001A6A7A" w:rsidRPr="00033AB1" w:rsidRDefault="001A6A7A" w:rsidP="00807BF5">
            <w:pPr>
              <w:tabs>
                <w:tab w:val="left" w:pos="720"/>
                <w:tab w:val="left" w:pos="1440"/>
              </w:tabs>
              <w:rPr>
                <w:b/>
                <w:bCs/>
              </w:rPr>
            </w:pPr>
            <w:r w:rsidRPr="00033AB1">
              <w:rPr>
                <w:b/>
                <w:bCs/>
              </w:rPr>
              <w:t>Seconded</w:t>
            </w:r>
          </w:p>
        </w:tc>
        <w:tc>
          <w:tcPr>
            <w:tcW w:w="2818" w:type="dxa"/>
            <w:tcBorders>
              <w:top w:val="single" w:sz="4" w:space="0" w:color="auto"/>
            </w:tcBorders>
          </w:tcPr>
          <w:p w:rsidR="001A6A7A" w:rsidRPr="00033AB1" w:rsidRDefault="001A6A7A" w:rsidP="00807BF5">
            <w:pPr>
              <w:tabs>
                <w:tab w:val="left" w:pos="720"/>
                <w:tab w:val="left" w:pos="1440"/>
              </w:tabs>
              <w:rPr>
                <w:b/>
                <w:bCs/>
              </w:rPr>
            </w:pPr>
            <w:r w:rsidRPr="00033AB1">
              <w:rPr>
                <w:b/>
                <w:bCs/>
              </w:rPr>
              <w:t>Council</w:t>
            </w:r>
          </w:p>
        </w:tc>
        <w:tc>
          <w:tcPr>
            <w:tcW w:w="900" w:type="dxa"/>
            <w:tcBorders>
              <w:top w:val="single" w:sz="4" w:space="0" w:color="auto"/>
            </w:tcBorders>
          </w:tcPr>
          <w:p w:rsidR="001A6A7A" w:rsidRPr="00033AB1" w:rsidRDefault="001A6A7A" w:rsidP="00807BF5">
            <w:pPr>
              <w:tabs>
                <w:tab w:val="left" w:pos="720"/>
                <w:tab w:val="left" w:pos="1440"/>
              </w:tabs>
              <w:rPr>
                <w:b/>
                <w:bCs/>
              </w:rPr>
            </w:pPr>
            <w:r w:rsidRPr="00033AB1">
              <w:rPr>
                <w:b/>
                <w:bCs/>
              </w:rPr>
              <w:t>Yes</w:t>
            </w:r>
          </w:p>
        </w:tc>
        <w:tc>
          <w:tcPr>
            <w:tcW w:w="936" w:type="dxa"/>
            <w:tcBorders>
              <w:top w:val="single" w:sz="4" w:space="0" w:color="auto"/>
            </w:tcBorders>
          </w:tcPr>
          <w:p w:rsidR="001A6A7A" w:rsidRPr="00033AB1" w:rsidRDefault="001A6A7A" w:rsidP="00807BF5">
            <w:pPr>
              <w:tabs>
                <w:tab w:val="left" w:pos="720"/>
                <w:tab w:val="left" w:pos="1440"/>
              </w:tabs>
              <w:rPr>
                <w:b/>
                <w:bCs/>
              </w:rPr>
            </w:pPr>
            <w:r w:rsidRPr="00033AB1">
              <w:rPr>
                <w:b/>
                <w:bCs/>
              </w:rPr>
              <w:t>No</w:t>
            </w:r>
          </w:p>
        </w:tc>
        <w:tc>
          <w:tcPr>
            <w:tcW w:w="1157" w:type="dxa"/>
            <w:tcBorders>
              <w:top w:val="single" w:sz="4" w:space="0" w:color="auto"/>
            </w:tcBorders>
          </w:tcPr>
          <w:p w:rsidR="001A6A7A" w:rsidRPr="00033AB1" w:rsidRDefault="001A6A7A" w:rsidP="00807BF5">
            <w:pPr>
              <w:tabs>
                <w:tab w:val="left" w:pos="720"/>
                <w:tab w:val="left" w:pos="1440"/>
              </w:tabs>
              <w:rPr>
                <w:b/>
                <w:bCs/>
              </w:rPr>
            </w:pPr>
            <w:r w:rsidRPr="00033AB1">
              <w:rPr>
                <w:b/>
                <w:bCs/>
              </w:rPr>
              <w:t>Abstain</w:t>
            </w:r>
          </w:p>
        </w:tc>
        <w:tc>
          <w:tcPr>
            <w:tcW w:w="1071" w:type="dxa"/>
            <w:tcBorders>
              <w:top w:val="single" w:sz="4" w:space="0" w:color="auto"/>
            </w:tcBorders>
          </w:tcPr>
          <w:p w:rsidR="001A6A7A" w:rsidRPr="00033AB1" w:rsidRDefault="001A6A7A" w:rsidP="00807BF5">
            <w:pPr>
              <w:tabs>
                <w:tab w:val="left" w:pos="720"/>
                <w:tab w:val="left" w:pos="1440"/>
              </w:tabs>
              <w:rPr>
                <w:b/>
                <w:bCs/>
              </w:rPr>
            </w:pPr>
            <w:r w:rsidRPr="00033AB1">
              <w:rPr>
                <w:b/>
                <w:bCs/>
              </w:rPr>
              <w:t>Absent</w:t>
            </w:r>
          </w:p>
        </w:tc>
      </w:tr>
      <w:tr w:rsidR="001A6A7A" w:rsidRPr="00033AB1" w:rsidTr="00807BF5">
        <w:trPr>
          <w:jc w:val="center"/>
        </w:trPr>
        <w:tc>
          <w:tcPr>
            <w:tcW w:w="1631" w:type="dxa"/>
          </w:tcPr>
          <w:p w:rsidR="001A6A7A" w:rsidRPr="00033AB1" w:rsidRDefault="001A6A7A" w:rsidP="00807BF5">
            <w:pPr>
              <w:tabs>
                <w:tab w:val="left" w:pos="720"/>
                <w:tab w:val="left" w:pos="1440"/>
              </w:tabs>
              <w:jc w:val="center"/>
            </w:pPr>
            <w:r>
              <w:t>√</w:t>
            </w:r>
          </w:p>
        </w:tc>
        <w:tc>
          <w:tcPr>
            <w:tcW w:w="1415" w:type="dxa"/>
          </w:tcPr>
          <w:p w:rsidR="001A6A7A" w:rsidRPr="00033AB1" w:rsidRDefault="001A6A7A" w:rsidP="00807BF5">
            <w:pPr>
              <w:tabs>
                <w:tab w:val="left" w:pos="720"/>
                <w:tab w:val="left" w:pos="1440"/>
              </w:tabs>
              <w:jc w:val="center"/>
            </w:pPr>
          </w:p>
        </w:tc>
        <w:tc>
          <w:tcPr>
            <w:tcW w:w="2818" w:type="dxa"/>
          </w:tcPr>
          <w:p w:rsidR="001A6A7A" w:rsidRPr="00033AB1" w:rsidRDefault="001A6A7A" w:rsidP="00807BF5">
            <w:pPr>
              <w:tabs>
                <w:tab w:val="left" w:pos="720"/>
                <w:tab w:val="left" w:pos="1440"/>
              </w:tabs>
              <w:rPr>
                <w:b/>
                <w:bCs/>
              </w:rPr>
            </w:pPr>
            <w:r w:rsidRPr="00033AB1">
              <w:rPr>
                <w:b/>
                <w:bCs/>
              </w:rPr>
              <w:t>SZABO</w:t>
            </w:r>
          </w:p>
        </w:tc>
        <w:tc>
          <w:tcPr>
            <w:tcW w:w="900" w:type="dxa"/>
          </w:tcPr>
          <w:p w:rsidR="001A6A7A" w:rsidRDefault="001A6A7A" w:rsidP="00807BF5">
            <w:pPr>
              <w:jc w:val="center"/>
            </w:pPr>
            <w:r w:rsidRPr="004C6E6D">
              <w:t>√</w:t>
            </w:r>
          </w:p>
        </w:tc>
        <w:tc>
          <w:tcPr>
            <w:tcW w:w="936" w:type="dxa"/>
          </w:tcPr>
          <w:p w:rsidR="001A6A7A" w:rsidRPr="00033AB1" w:rsidRDefault="001A6A7A" w:rsidP="00807BF5">
            <w:pPr>
              <w:tabs>
                <w:tab w:val="left" w:pos="720"/>
                <w:tab w:val="left" w:pos="1440"/>
              </w:tabs>
            </w:pPr>
          </w:p>
        </w:tc>
        <w:tc>
          <w:tcPr>
            <w:tcW w:w="1157" w:type="dxa"/>
          </w:tcPr>
          <w:p w:rsidR="001A6A7A" w:rsidRPr="00033AB1" w:rsidRDefault="001A6A7A" w:rsidP="00807BF5">
            <w:pPr>
              <w:tabs>
                <w:tab w:val="left" w:pos="720"/>
                <w:tab w:val="left" w:pos="1440"/>
              </w:tabs>
            </w:pPr>
          </w:p>
        </w:tc>
        <w:tc>
          <w:tcPr>
            <w:tcW w:w="1071" w:type="dxa"/>
          </w:tcPr>
          <w:p w:rsidR="001A6A7A" w:rsidRPr="00033AB1" w:rsidRDefault="001A6A7A" w:rsidP="00807BF5">
            <w:pPr>
              <w:tabs>
                <w:tab w:val="left" w:pos="720"/>
                <w:tab w:val="left" w:pos="1440"/>
              </w:tabs>
            </w:pPr>
          </w:p>
        </w:tc>
      </w:tr>
      <w:tr w:rsidR="001A6A7A" w:rsidRPr="00033AB1" w:rsidTr="00807BF5">
        <w:trPr>
          <w:jc w:val="center"/>
        </w:trPr>
        <w:tc>
          <w:tcPr>
            <w:tcW w:w="1631" w:type="dxa"/>
          </w:tcPr>
          <w:p w:rsidR="001A6A7A" w:rsidRPr="00033AB1" w:rsidRDefault="001A6A7A" w:rsidP="00807BF5">
            <w:pPr>
              <w:tabs>
                <w:tab w:val="left" w:pos="720"/>
                <w:tab w:val="left" w:pos="1440"/>
              </w:tabs>
              <w:jc w:val="center"/>
            </w:pPr>
          </w:p>
        </w:tc>
        <w:tc>
          <w:tcPr>
            <w:tcW w:w="1415" w:type="dxa"/>
          </w:tcPr>
          <w:p w:rsidR="001A6A7A" w:rsidRPr="00033AB1" w:rsidRDefault="001A6A7A" w:rsidP="00807BF5">
            <w:pPr>
              <w:tabs>
                <w:tab w:val="left" w:pos="720"/>
                <w:tab w:val="left" w:pos="1440"/>
              </w:tabs>
              <w:jc w:val="center"/>
            </w:pPr>
          </w:p>
        </w:tc>
        <w:tc>
          <w:tcPr>
            <w:tcW w:w="2818" w:type="dxa"/>
          </w:tcPr>
          <w:p w:rsidR="001A6A7A" w:rsidRPr="00033AB1" w:rsidRDefault="001A6A7A" w:rsidP="00807BF5">
            <w:pPr>
              <w:tabs>
                <w:tab w:val="left" w:pos="720"/>
                <w:tab w:val="left" w:pos="1440"/>
              </w:tabs>
              <w:rPr>
                <w:b/>
                <w:bCs/>
              </w:rPr>
            </w:pPr>
            <w:r>
              <w:rPr>
                <w:b/>
                <w:bCs/>
              </w:rPr>
              <w:t>CAMACHO</w:t>
            </w:r>
          </w:p>
        </w:tc>
        <w:tc>
          <w:tcPr>
            <w:tcW w:w="900" w:type="dxa"/>
          </w:tcPr>
          <w:p w:rsidR="001A6A7A" w:rsidRDefault="001A6A7A" w:rsidP="00807BF5">
            <w:pPr>
              <w:jc w:val="center"/>
            </w:pPr>
            <w:r w:rsidRPr="004C6E6D">
              <w:t>√</w:t>
            </w:r>
          </w:p>
        </w:tc>
        <w:tc>
          <w:tcPr>
            <w:tcW w:w="936" w:type="dxa"/>
          </w:tcPr>
          <w:p w:rsidR="001A6A7A" w:rsidRPr="00033AB1" w:rsidRDefault="001A6A7A" w:rsidP="00807BF5">
            <w:pPr>
              <w:tabs>
                <w:tab w:val="left" w:pos="720"/>
                <w:tab w:val="left" w:pos="1440"/>
              </w:tabs>
            </w:pPr>
          </w:p>
        </w:tc>
        <w:tc>
          <w:tcPr>
            <w:tcW w:w="1157" w:type="dxa"/>
          </w:tcPr>
          <w:p w:rsidR="001A6A7A" w:rsidRPr="00033AB1" w:rsidRDefault="001A6A7A" w:rsidP="00807BF5">
            <w:pPr>
              <w:tabs>
                <w:tab w:val="left" w:pos="720"/>
                <w:tab w:val="left" w:pos="1440"/>
              </w:tabs>
            </w:pPr>
          </w:p>
        </w:tc>
        <w:tc>
          <w:tcPr>
            <w:tcW w:w="1071" w:type="dxa"/>
          </w:tcPr>
          <w:p w:rsidR="001A6A7A" w:rsidRPr="00033AB1" w:rsidRDefault="001A6A7A" w:rsidP="00807BF5">
            <w:pPr>
              <w:tabs>
                <w:tab w:val="left" w:pos="720"/>
                <w:tab w:val="left" w:pos="1440"/>
              </w:tabs>
            </w:pPr>
          </w:p>
        </w:tc>
      </w:tr>
      <w:tr w:rsidR="001A6A7A" w:rsidRPr="00033AB1" w:rsidTr="00807BF5">
        <w:trPr>
          <w:jc w:val="center"/>
        </w:trPr>
        <w:tc>
          <w:tcPr>
            <w:tcW w:w="1631" w:type="dxa"/>
          </w:tcPr>
          <w:p w:rsidR="001A6A7A" w:rsidRPr="00033AB1" w:rsidRDefault="001A6A7A" w:rsidP="00807BF5">
            <w:pPr>
              <w:tabs>
                <w:tab w:val="left" w:pos="720"/>
                <w:tab w:val="left" w:pos="1440"/>
              </w:tabs>
              <w:jc w:val="center"/>
            </w:pPr>
          </w:p>
        </w:tc>
        <w:tc>
          <w:tcPr>
            <w:tcW w:w="1415" w:type="dxa"/>
          </w:tcPr>
          <w:p w:rsidR="001A6A7A" w:rsidRPr="00033AB1" w:rsidRDefault="001A6A7A" w:rsidP="00807BF5">
            <w:pPr>
              <w:tabs>
                <w:tab w:val="left" w:pos="720"/>
                <w:tab w:val="left" w:pos="1440"/>
              </w:tabs>
              <w:jc w:val="center"/>
            </w:pPr>
          </w:p>
        </w:tc>
        <w:tc>
          <w:tcPr>
            <w:tcW w:w="2818" w:type="dxa"/>
          </w:tcPr>
          <w:p w:rsidR="001A6A7A" w:rsidRPr="00033AB1" w:rsidRDefault="001A6A7A" w:rsidP="00807BF5">
            <w:pPr>
              <w:tabs>
                <w:tab w:val="left" w:pos="720"/>
                <w:tab w:val="left" w:pos="1440"/>
              </w:tabs>
              <w:rPr>
                <w:b/>
                <w:bCs/>
              </w:rPr>
            </w:pPr>
            <w:r>
              <w:rPr>
                <w:b/>
                <w:bCs/>
              </w:rPr>
              <w:t>MAGNANI</w:t>
            </w:r>
          </w:p>
        </w:tc>
        <w:tc>
          <w:tcPr>
            <w:tcW w:w="900" w:type="dxa"/>
          </w:tcPr>
          <w:p w:rsidR="001A6A7A" w:rsidRDefault="001A6A7A" w:rsidP="00807BF5">
            <w:pPr>
              <w:jc w:val="center"/>
            </w:pPr>
            <w:r w:rsidRPr="004C6E6D">
              <w:t>√</w:t>
            </w:r>
          </w:p>
        </w:tc>
        <w:tc>
          <w:tcPr>
            <w:tcW w:w="936" w:type="dxa"/>
          </w:tcPr>
          <w:p w:rsidR="001A6A7A" w:rsidRPr="00033AB1" w:rsidRDefault="001A6A7A" w:rsidP="00807BF5">
            <w:pPr>
              <w:tabs>
                <w:tab w:val="left" w:pos="720"/>
                <w:tab w:val="left" w:pos="1440"/>
              </w:tabs>
            </w:pPr>
          </w:p>
        </w:tc>
        <w:tc>
          <w:tcPr>
            <w:tcW w:w="1157" w:type="dxa"/>
          </w:tcPr>
          <w:p w:rsidR="001A6A7A" w:rsidRPr="00033AB1" w:rsidRDefault="001A6A7A" w:rsidP="00807BF5">
            <w:pPr>
              <w:tabs>
                <w:tab w:val="left" w:pos="720"/>
                <w:tab w:val="left" w:pos="1440"/>
              </w:tabs>
            </w:pPr>
          </w:p>
        </w:tc>
        <w:tc>
          <w:tcPr>
            <w:tcW w:w="1071" w:type="dxa"/>
          </w:tcPr>
          <w:p w:rsidR="001A6A7A" w:rsidRPr="00033AB1" w:rsidRDefault="001A6A7A" w:rsidP="00807BF5">
            <w:pPr>
              <w:tabs>
                <w:tab w:val="left" w:pos="720"/>
                <w:tab w:val="left" w:pos="1440"/>
              </w:tabs>
            </w:pPr>
          </w:p>
        </w:tc>
      </w:tr>
      <w:tr w:rsidR="001A6A7A" w:rsidRPr="00033AB1" w:rsidTr="00807BF5">
        <w:trPr>
          <w:jc w:val="center"/>
        </w:trPr>
        <w:tc>
          <w:tcPr>
            <w:tcW w:w="1631" w:type="dxa"/>
          </w:tcPr>
          <w:p w:rsidR="001A6A7A" w:rsidRPr="00033AB1" w:rsidRDefault="001A6A7A" w:rsidP="00807BF5">
            <w:pPr>
              <w:tabs>
                <w:tab w:val="left" w:pos="720"/>
                <w:tab w:val="left" w:pos="1440"/>
              </w:tabs>
              <w:jc w:val="center"/>
            </w:pPr>
          </w:p>
        </w:tc>
        <w:tc>
          <w:tcPr>
            <w:tcW w:w="1415" w:type="dxa"/>
          </w:tcPr>
          <w:p w:rsidR="001A6A7A" w:rsidRPr="00033AB1" w:rsidRDefault="001A6A7A" w:rsidP="00807BF5">
            <w:pPr>
              <w:tabs>
                <w:tab w:val="left" w:pos="720"/>
                <w:tab w:val="left" w:pos="1440"/>
              </w:tabs>
              <w:jc w:val="center"/>
            </w:pPr>
            <w:r>
              <w:t>√</w:t>
            </w:r>
          </w:p>
        </w:tc>
        <w:tc>
          <w:tcPr>
            <w:tcW w:w="2818" w:type="dxa"/>
          </w:tcPr>
          <w:p w:rsidR="001A6A7A" w:rsidRPr="00033AB1" w:rsidRDefault="001A6A7A" w:rsidP="00807BF5">
            <w:pPr>
              <w:tabs>
                <w:tab w:val="left" w:pos="720"/>
                <w:tab w:val="left" w:pos="1440"/>
              </w:tabs>
              <w:rPr>
                <w:b/>
                <w:bCs/>
              </w:rPr>
            </w:pPr>
            <w:r>
              <w:rPr>
                <w:b/>
                <w:bCs/>
              </w:rPr>
              <w:t>PETROCK</w:t>
            </w:r>
          </w:p>
        </w:tc>
        <w:tc>
          <w:tcPr>
            <w:tcW w:w="900" w:type="dxa"/>
          </w:tcPr>
          <w:p w:rsidR="001A6A7A" w:rsidRDefault="001A6A7A" w:rsidP="00807BF5">
            <w:pPr>
              <w:jc w:val="center"/>
            </w:pPr>
            <w:r w:rsidRPr="004C6E6D">
              <w:t>√</w:t>
            </w:r>
          </w:p>
        </w:tc>
        <w:tc>
          <w:tcPr>
            <w:tcW w:w="936" w:type="dxa"/>
          </w:tcPr>
          <w:p w:rsidR="001A6A7A" w:rsidRPr="00033AB1" w:rsidRDefault="001A6A7A" w:rsidP="00807BF5">
            <w:pPr>
              <w:tabs>
                <w:tab w:val="left" w:pos="720"/>
                <w:tab w:val="left" w:pos="1440"/>
              </w:tabs>
            </w:pPr>
          </w:p>
        </w:tc>
        <w:tc>
          <w:tcPr>
            <w:tcW w:w="1157" w:type="dxa"/>
          </w:tcPr>
          <w:p w:rsidR="001A6A7A" w:rsidRPr="00033AB1" w:rsidRDefault="001A6A7A" w:rsidP="00807BF5">
            <w:pPr>
              <w:tabs>
                <w:tab w:val="left" w:pos="720"/>
                <w:tab w:val="left" w:pos="1440"/>
              </w:tabs>
            </w:pPr>
          </w:p>
        </w:tc>
        <w:tc>
          <w:tcPr>
            <w:tcW w:w="1071" w:type="dxa"/>
          </w:tcPr>
          <w:p w:rsidR="001A6A7A" w:rsidRPr="00033AB1" w:rsidRDefault="001A6A7A" w:rsidP="00807BF5">
            <w:pPr>
              <w:tabs>
                <w:tab w:val="left" w:pos="720"/>
                <w:tab w:val="left" w:pos="1440"/>
              </w:tabs>
            </w:pPr>
          </w:p>
        </w:tc>
      </w:tr>
      <w:tr w:rsidR="001A6A7A" w:rsidRPr="00033AB1" w:rsidTr="00807BF5">
        <w:trPr>
          <w:jc w:val="center"/>
        </w:trPr>
        <w:tc>
          <w:tcPr>
            <w:tcW w:w="1631" w:type="dxa"/>
          </w:tcPr>
          <w:p w:rsidR="001A6A7A" w:rsidRPr="00033AB1" w:rsidRDefault="001A6A7A" w:rsidP="00807BF5">
            <w:pPr>
              <w:tabs>
                <w:tab w:val="left" w:pos="720"/>
                <w:tab w:val="left" w:pos="1440"/>
              </w:tabs>
              <w:jc w:val="center"/>
            </w:pPr>
          </w:p>
        </w:tc>
        <w:tc>
          <w:tcPr>
            <w:tcW w:w="1415" w:type="dxa"/>
          </w:tcPr>
          <w:p w:rsidR="001A6A7A" w:rsidRPr="00033AB1" w:rsidRDefault="001A6A7A" w:rsidP="00807BF5">
            <w:pPr>
              <w:tabs>
                <w:tab w:val="left" w:pos="720"/>
                <w:tab w:val="left" w:pos="1440"/>
              </w:tabs>
              <w:jc w:val="center"/>
            </w:pPr>
          </w:p>
        </w:tc>
        <w:tc>
          <w:tcPr>
            <w:tcW w:w="2818" w:type="dxa"/>
          </w:tcPr>
          <w:p w:rsidR="001A6A7A" w:rsidRPr="00033AB1" w:rsidRDefault="001A6A7A" w:rsidP="00807BF5">
            <w:pPr>
              <w:tabs>
                <w:tab w:val="left" w:pos="720"/>
                <w:tab w:val="left" w:pos="1440"/>
              </w:tabs>
              <w:rPr>
                <w:b/>
              </w:rPr>
            </w:pPr>
            <w:r>
              <w:rPr>
                <w:b/>
              </w:rPr>
              <w:t>PETRONE</w:t>
            </w:r>
          </w:p>
        </w:tc>
        <w:tc>
          <w:tcPr>
            <w:tcW w:w="900" w:type="dxa"/>
          </w:tcPr>
          <w:p w:rsidR="001A6A7A" w:rsidRDefault="001A6A7A" w:rsidP="00807BF5">
            <w:pPr>
              <w:jc w:val="center"/>
            </w:pPr>
            <w:r w:rsidRPr="004C6E6D">
              <w:t>√</w:t>
            </w:r>
          </w:p>
        </w:tc>
        <w:tc>
          <w:tcPr>
            <w:tcW w:w="936" w:type="dxa"/>
          </w:tcPr>
          <w:p w:rsidR="001A6A7A" w:rsidRPr="00033AB1" w:rsidRDefault="001A6A7A" w:rsidP="00807BF5">
            <w:pPr>
              <w:tabs>
                <w:tab w:val="left" w:pos="720"/>
                <w:tab w:val="left" w:pos="1440"/>
              </w:tabs>
            </w:pPr>
          </w:p>
        </w:tc>
        <w:tc>
          <w:tcPr>
            <w:tcW w:w="1157" w:type="dxa"/>
          </w:tcPr>
          <w:p w:rsidR="001A6A7A" w:rsidRPr="00033AB1" w:rsidRDefault="001A6A7A" w:rsidP="00807BF5">
            <w:pPr>
              <w:tabs>
                <w:tab w:val="left" w:pos="720"/>
                <w:tab w:val="left" w:pos="1440"/>
              </w:tabs>
            </w:pPr>
          </w:p>
        </w:tc>
        <w:tc>
          <w:tcPr>
            <w:tcW w:w="1071" w:type="dxa"/>
          </w:tcPr>
          <w:p w:rsidR="001A6A7A" w:rsidRPr="00033AB1" w:rsidRDefault="001A6A7A" w:rsidP="00807BF5">
            <w:pPr>
              <w:tabs>
                <w:tab w:val="left" w:pos="720"/>
                <w:tab w:val="left" w:pos="1440"/>
              </w:tabs>
            </w:pPr>
          </w:p>
        </w:tc>
      </w:tr>
      <w:tr w:rsidR="001A6A7A" w:rsidRPr="00033AB1" w:rsidTr="00807BF5">
        <w:trPr>
          <w:jc w:val="center"/>
        </w:trPr>
        <w:tc>
          <w:tcPr>
            <w:tcW w:w="1631" w:type="dxa"/>
          </w:tcPr>
          <w:p w:rsidR="001A6A7A" w:rsidRPr="00033AB1" w:rsidRDefault="001A6A7A" w:rsidP="00807BF5">
            <w:pPr>
              <w:tabs>
                <w:tab w:val="left" w:pos="720"/>
                <w:tab w:val="left" w:pos="1440"/>
              </w:tabs>
              <w:jc w:val="center"/>
            </w:pPr>
          </w:p>
        </w:tc>
        <w:tc>
          <w:tcPr>
            <w:tcW w:w="1415" w:type="dxa"/>
          </w:tcPr>
          <w:p w:rsidR="001A6A7A" w:rsidRPr="00033AB1" w:rsidRDefault="001A6A7A" w:rsidP="00807BF5">
            <w:pPr>
              <w:tabs>
                <w:tab w:val="left" w:pos="720"/>
                <w:tab w:val="left" w:pos="1440"/>
              </w:tabs>
              <w:jc w:val="center"/>
            </w:pPr>
          </w:p>
        </w:tc>
        <w:tc>
          <w:tcPr>
            <w:tcW w:w="2818" w:type="dxa"/>
          </w:tcPr>
          <w:p w:rsidR="001A6A7A" w:rsidRPr="00033AB1" w:rsidRDefault="001A6A7A" w:rsidP="00807BF5">
            <w:pPr>
              <w:tabs>
                <w:tab w:val="left" w:pos="720"/>
                <w:tab w:val="left" w:pos="1440"/>
              </w:tabs>
              <w:rPr>
                <w:b/>
                <w:bCs/>
              </w:rPr>
            </w:pPr>
            <w:r>
              <w:rPr>
                <w:b/>
                <w:bCs/>
              </w:rPr>
              <w:t>SKIRKANISH</w:t>
            </w:r>
          </w:p>
        </w:tc>
        <w:tc>
          <w:tcPr>
            <w:tcW w:w="900" w:type="dxa"/>
          </w:tcPr>
          <w:p w:rsidR="001A6A7A" w:rsidRDefault="001A6A7A" w:rsidP="00807BF5">
            <w:pPr>
              <w:jc w:val="center"/>
            </w:pPr>
            <w:r w:rsidRPr="004C6E6D">
              <w:t>√</w:t>
            </w:r>
          </w:p>
        </w:tc>
        <w:tc>
          <w:tcPr>
            <w:tcW w:w="936" w:type="dxa"/>
          </w:tcPr>
          <w:p w:rsidR="001A6A7A" w:rsidRPr="00033AB1" w:rsidRDefault="001A6A7A" w:rsidP="00807BF5">
            <w:pPr>
              <w:tabs>
                <w:tab w:val="left" w:pos="720"/>
                <w:tab w:val="left" w:pos="1440"/>
              </w:tabs>
            </w:pPr>
          </w:p>
        </w:tc>
        <w:tc>
          <w:tcPr>
            <w:tcW w:w="1157" w:type="dxa"/>
          </w:tcPr>
          <w:p w:rsidR="001A6A7A" w:rsidRPr="00033AB1" w:rsidRDefault="001A6A7A" w:rsidP="00807BF5">
            <w:pPr>
              <w:tabs>
                <w:tab w:val="left" w:pos="720"/>
                <w:tab w:val="left" w:pos="1440"/>
              </w:tabs>
            </w:pPr>
          </w:p>
        </w:tc>
        <w:tc>
          <w:tcPr>
            <w:tcW w:w="1071" w:type="dxa"/>
          </w:tcPr>
          <w:p w:rsidR="001A6A7A" w:rsidRPr="00033AB1" w:rsidRDefault="001A6A7A" w:rsidP="00807BF5">
            <w:pPr>
              <w:tabs>
                <w:tab w:val="left" w:pos="720"/>
                <w:tab w:val="left" w:pos="1440"/>
              </w:tabs>
            </w:pPr>
          </w:p>
        </w:tc>
      </w:tr>
      <w:tr w:rsidR="001A6A7A" w:rsidRPr="00033AB1" w:rsidTr="00807BF5">
        <w:trPr>
          <w:jc w:val="center"/>
        </w:trPr>
        <w:tc>
          <w:tcPr>
            <w:tcW w:w="1631" w:type="dxa"/>
            <w:shd w:val="clear" w:color="auto" w:fill="CCCCCC"/>
          </w:tcPr>
          <w:p w:rsidR="001A6A7A" w:rsidRPr="00033AB1" w:rsidRDefault="001A6A7A" w:rsidP="00807BF5">
            <w:pPr>
              <w:tabs>
                <w:tab w:val="left" w:pos="720"/>
                <w:tab w:val="left" w:pos="1440"/>
              </w:tabs>
            </w:pPr>
          </w:p>
        </w:tc>
        <w:tc>
          <w:tcPr>
            <w:tcW w:w="1415" w:type="dxa"/>
            <w:shd w:val="clear" w:color="auto" w:fill="CCCCCC"/>
          </w:tcPr>
          <w:p w:rsidR="001A6A7A" w:rsidRPr="00033AB1" w:rsidRDefault="001A6A7A" w:rsidP="00807BF5">
            <w:pPr>
              <w:tabs>
                <w:tab w:val="left" w:pos="720"/>
                <w:tab w:val="left" w:pos="1440"/>
              </w:tabs>
            </w:pPr>
          </w:p>
        </w:tc>
        <w:tc>
          <w:tcPr>
            <w:tcW w:w="2818" w:type="dxa"/>
            <w:shd w:val="clear" w:color="auto" w:fill="CCCCCC"/>
          </w:tcPr>
          <w:p w:rsidR="001A6A7A" w:rsidRPr="00033AB1" w:rsidRDefault="001A6A7A" w:rsidP="00807BF5">
            <w:pPr>
              <w:tabs>
                <w:tab w:val="left" w:pos="720"/>
                <w:tab w:val="left" w:pos="1440"/>
              </w:tabs>
            </w:pPr>
          </w:p>
        </w:tc>
        <w:tc>
          <w:tcPr>
            <w:tcW w:w="900" w:type="dxa"/>
            <w:shd w:val="clear" w:color="auto" w:fill="CCCCCC"/>
          </w:tcPr>
          <w:p w:rsidR="001A6A7A" w:rsidRPr="00033AB1" w:rsidRDefault="001A6A7A" w:rsidP="00807BF5">
            <w:pPr>
              <w:tabs>
                <w:tab w:val="left" w:pos="720"/>
                <w:tab w:val="left" w:pos="1440"/>
              </w:tabs>
            </w:pPr>
          </w:p>
        </w:tc>
        <w:tc>
          <w:tcPr>
            <w:tcW w:w="936" w:type="dxa"/>
            <w:shd w:val="clear" w:color="auto" w:fill="CCCCCC"/>
          </w:tcPr>
          <w:p w:rsidR="001A6A7A" w:rsidRPr="00033AB1" w:rsidRDefault="001A6A7A" w:rsidP="00807BF5">
            <w:pPr>
              <w:tabs>
                <w:tab w:val="left" w:pos="720"/>
                <w:tab w:val="left" w:pos="1440"/>
              </w:tabs>
            </w:pPr>
          </w:p>
        </w:tc>
        <w:tc>
          <w:tcPr>
            <w:tcW w:w="1157" w:type="dxa"/>
            <w:shd w:val="clear" w:color="auto" w:fill="CCCCCC"/>
          </w:tcPr>
          <w:p w:rsidR="001A6A7A" w:rsidRPr="00033AB1" w:rsidRDefault="001A6A7A" w:rsidP="00807BF5">
            <w:pPr>
              <w:tabs>
                <w:tab w:val="left" w:pos="720"/>
                <w:tab w:val="left" w:pos="1440"/>
              </w:tabs>
            </w:pPr>
          </w:p>
        </w:tc>
        <w:tc>
          <w:tcPr>
            <w:tcW w:w="1071" w:type="dxa"/>
            <w:shd w:val="clear" w:color="auto" w:fill="CCCCCC"/>
          </w:tcPr>
          <w:p w:rsidR="001A6A7A" w:rsidRPr="00033AB1" w:rsidRDefault="001A6A7A" w:rsidP="00807BF5">
            <w:pPr>
              <w:tabs>
                <w:tab w:val="left" w:pos="720"/>
                <w:tab w:val="left" w:pos="1440"/>
              </w:tabs>
            </w:pPr>
          </w:p>
        </w:tc>
      </w:tr>
      <w:tr w:rsidR="001A6A7A" w:rsidRPr="00033AB1" w:rsidTr="00807BF5">
        <w:trPr>
          <w:jc w:val="center"/>
        </w:trPr>
        <w:tc>
          <w:tcPr>
            <w:tcW w:w="1631" w:type="dxa"/>
            <w:tcBorders>
              <w:bottom w:val="single" w:sz="4" w:space="0" w:color="auto"/>
            </w:tcBorders>
            <w:shd w:val="pct15" w:color="auto" w:fill="CCCCCC"/>
          </w:tcPr>
          <w:p w:rsidR="001A6A7A" w:rsidRPr="00033AB1" w:rsidRDefault="001A6A7A" w:rsidP="00807BF5">
            <w:pPr>
              <w:tabs>
                <w:tab w:val="left" w:pos="720"/>
                <w:tab w:val="left" w:pos="1440"/>
              </w:tabs>
            </w:pPr>
          </w:p>
        </w:tc>
        <w:tc>
          <w:tcPr>
            <w:tcW w:w="1415" w:type="dxa"/>
            <w:tcBorders>
              <w:bottom w:val="single" w:sz="4" w:space="0" w:color="auto"/>
            </w:tcBorders>
            <w:shd w:val="pct15" w:color="auto" w:fill="CCCCCC"/>
          </w:tcPr>
          <w:p w:rsidR="001A6A7A" w:rsidRPr="00033AB1" w:rsidRDefault="001A6A7A" w:rsidP="00807BF5">
            <w:pPr>
              <w:tabs>
                <w:tab w:val="left" w:pos="720"/>
                <w:tab w:val="left" w:pos="1440"/>
              </w:tabs>
            </w:pPr>
          </w:p>
        </w:tc>
        <w:tc>
          <w:tcPr>
            <w:tcW w:w="2818" w:type="dxa"/>
            <w:tcBorders>
              <w:bottom w:val="single" w:sz="4" w:space="0" w:color="auto"/>
            </w:tcBorders>
          </w:tcPr>
          <w:p w:rsidR="001A6A7A" w:rsidRPr="00033AB1" w:rsidRDefault="001A6A7A" w:rsidP="00807BF5">
            <w:pPr>
              <w:tabs>
                <w:tab w:val="left" w:pos="720"/>
                <w:tab w:val="left" w:pos="1440"/>
              </w:tabs>
              <w:rPr>
                <w:b/>
                <w:bCs/>
              </w:rPr>
            </w:pPr>
            <w:r w:rsidRPr="00033AB1">
              <w:rPr>
                <w:b/>
                <w:bCs/>
              </w:rPr>
              <w:t>MAYOR ONDERKO</w:t>
            </w:r>
          </w:p>
        </w:tc>
        <w:tc>
          <w:tcPr>
            <w:tcW w:w="900" w:type="dxa"/>
            <w:tcBorders>
              <w:bottom w:val="single" w:sz="4" w:space="0" w:color="auto"/>
            </w:tcBorders>
          </w:tcPr>
          <w:p w:rsidR="001A6A7A" w:rsidRPr="00033AB1" w:rsidRDefault="001A6A7A" w:rsidP="00807BF5">
            <w:pPr>
              <w:tabs>
                <w:tab w:val="left" w:pos="720"/>
                <w:tab w:val="left" w:pos="1440"/>
              </w:tabs>
            </w:pPr>
          </w:p>
        </w:tc>
        <w:tc>
          <w:tcPr>
            <w:tcW w:w="936" w:type="dxa"/>
            <w:tcBorders>
              <w:bottom w:val="single" w:sz="4" w:space="0" w:color="auto"/>
            </w:tcBorders>
          </w:tcPr>
          <w:p w:rsidR="001A6A7A" w:rsidRPr="00033AB1" w:rsidRDefault="001A6A7A" w:rsidP="00807BF5">
            <w:pPr>
              <w:tabs>
                <w:tab w:val="left" w:pos="720"/>
                <w:tab w:val="left" w:pos="1440"/>
              </w:tabs>
            </w:pPr>
          </w:p>
        </w:tc>
        <w:tc>
          <w:tcPr>
            <w:tcW w:w="1157" w:type="dxa"/>
            <w:tcBorders>
              <w:bottom w:val="single" w:sz="4" w:space="0" w:color="auto"/>
            </w:tcBorders>
          </w:tcPr>
          <w:p w:rsidR="001A6A7A" w:rsidRPr="00033AB1" w:rsidRDefault="001A6A7A" w:rsidP="00807BF5">
            <w:pPr>
              <w:tabs>
                <w:tab w:val="left" w:pos="720"/>
                <w:tab w:val="left" w:pos="1440"/>
              </w:tabs>
            </w:pPr>
          </w:p>
        </w:tc>
        <w:tc>
          <w:tcPr>
            <w:tcW w:w="1071" w:type="dxa"/>
            <w:tcBorders>
              <w:bottom w:val="single" w:sz="4" w:space="0" w:color="auto"/>
            </w:tcBorders>
          </w:tcPr>
          <w:p w:rsidR="001A6A7A" w:rsidRPr="00033AB1" w:rsidRDefault="001A6A7A" w:rsidP="00807BF5">
            <w:pPr>
              <w:tabs>
                <w:tab w:val="left" w:pos="720"/>
                <w:tab w:val="left" w:pos="1440"/>
              </w:tabs>
            </w:pPr>
          </w:p>
        </w:tc>
      </w:tr>
    </w:tbl>
    <w:p w:rsidR="001A6A7A" w:rsidRDefault="001A6A7A" w:rsidP="001A6A7A">
      <w:pPr>
        <w:rPr>
          <w:rFonts w:cs="Arial"/>
          <w:b/>
          <w:bCs/>
        </w:rPr>
      </w:pPr>
    </w:p>
    <w:p w:rsidR="001A6A7A" w:rsidRPr="00033AB1" w:rsidRDefault="001A6A7A" w:rsidP="001A6A7A">
      <w:pPr>
        <w:rPr>
          <w:rFonts w:cs="Arial"/>
        </w:rPr>
      </w:pPr>
      <w:r>
        <w:rPr>
          <w:rFonts w:cs="Arial"/>
          <w:b/>
          <w:bCs/>
        </w:rPr>
        <w:t xml:space="preserve"> </w:t>
      </w:r>
      <w:proofErr w:type="gramStart"/>
      <w:r w:rsidRPr="00033AB1">
        <w:rPr>
          <w:rFonts w:cs="Arial"/>
          <w:b/>
          <w:bCs/>
        </w:rPr>
        <w:t>ADOPTED</w:t>
      </w:r>
      <w:r w:rsidRPr="00033AB1">
        <w:rPr>
          <w:rFonts w:cs="Arial"/>
        </w:rPr>
        <w:t xml:space="preserve">  this</w:t>
      </w:r>
      <w:proofErr w:type="gramEnd"/>
      <w:r w:rsidRPr="00033AB1">
        <w:rPr>
          <w:rFonts w:cs="Arial"/>
        </w:rPr>
        <w:t xml:space="preserve"> </w:t>
      </w:r>
      <w:r w:rsidRPr="00033AB1">
        <w:rPr>
          <w:rFonts w:cs="Arial"/>
          <w:u w:val="single"/>
        </w:rPr>
        <w:tab/>
      </w:r>
      <w:r>
        <w:rPr>
          <w:rFonts w:cs="Arial"/>
          <w:u w:val="single"/>
        </w:rPr>
        <w:tab/>
      </w:r>
      <w:r>
        <w:rPr>
          <w:rFonts w:cs="Arial"/>
          <w:b/>
          <w:u w:val="single"/>
        </w:rPr>
        <w:t>9</w:t>
      </w:r>
      <w:r w:rsidRPr="005C353C">
        <w:rPr>
          <w:rFonts w:cs="Arial"/>
          <w:b/>
          <w:u w:val="single"/>
          <w:vertAlign w:val="superscript"/>
        </w:rPr>
        <w:t>th</w:t>
      </w:r>
      <w:r>
        <w:rPr>
          <w:rFonts w:cs="Arial"/>
          <w:b/>
          <w:u w:val="single"/>
        </w:rPr>
        <w:tab/>
      </w:r>
      <w:r w:rsidRPr="00033AB1">
        <w:rPr>
          <w:rFonts w:cs="Arial"/>
          <w:u w:val="single"/>
        </w:rPr>
        <w:tab/>
      </w:r>
      <w:r w:rsidRPr="00033AB1">
        <w:rPr>
          <w:rFonts w:cs="Arial"/>
        </w:rPr>
        <w:t xml:space="preserve"> day of </w:t>
      </w:r>
      <w:r w:rsidRPr="00033AB1">
        <w:rPr>
          <w:rFonts w:cs="Arial"/>
          <w:u w:val="single"/>
        </w:rPr>
        <w:tab/>
      </w:r>
      <w:r>
        <w:rPr>
          <w:rFonts w:cs="Arial"/>
          <w:b/>
          <w:u w:val="single"/>
        </w:rPr>
        <w:t>September</w:t>
      </w:r>
      <w:r w:rsidRPr="00033AB1">
        <w:rPr>
          <w:rFonts w:cs="Arial"/>
          <w:u w:val="single"/>
        </w:rPr>
        <w:tab/>
      </w:r>
      <w:r w:rsidRPr="00033AB1">
        <w:rPr>
          <w:rFonts w:cs="Arial"/>
          <w:u w:val="single"/>
        </w:rPr>
        <w:tab/>
      </w:r>
      <w:r w:rsidRPr="00033AB1">
        <w:rPr>
          <w:rFonts w:cs="Arial"/>
        </w:rPr>
        <w:t>, 201</w:t>
      </w:r>
      <w:r>
        <w:rPr>
          <w:rFonts w:cs="Arial"/>
        </w:rPr>
        <w:t>7</w:t>
      </w:r>
    </w:p>
    <w:p w:rsidR="001A6A7A" w:rsidRDefault="001A6A7A" w:rsidP="001A6A7A">
      <w:pPr>
        <w:rPr>
          <w:rFonts w:cs="Arial"/>
        </w:rPr>
      </w:pPr>
    </w:p>
    <w:p w:rsidR="001A6A7A" w:rsidRDefault="001A6A7A" w:rsidP="001A6A7A">
      <w:pPr>
        <w:rPr>
          <w:rFonts w:cs="Arial"/>
        </w:rPr>
      </w:pPr>
      <w:r w:rsidRPr="00033AB1">
        <w:rPr>
          <w:rFonts w:cs="Arial"/>
        </w:rPr>
        <w:t>Attest:</w:t>
      </w:r>
      <w:r w:rsidRPr="005C353C">
        <w:rPr>
          <w:noProof/>
        </w:rPr>
        <w:t xml:space="preserve"> </w:t>
      </w:r>
      <w:r>
        <w:rPr>
          <w:noProof/>
        </w:rPr>
        <w:drawing>
          <wp:inline distT="0" distB="0" distL="0" distR="0" wp14:anchorId="25E78A02" wp14:editId="3EA64605">
            <wp:extent cx="2194560" cy="542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1A6A7A" w:rsidRDefault="001A6A7A" w:rsidP="001A6A7A">
      <w:pPr>
        <w:rPr>
          <w:b/>
          <w:bCs/>
          <w:color w:val="000000"/>
          <w:spacing w:val="1"/>
        </w:rPr>
      </w:pPr>
      <w:r w:rsidRPr="00033AB1">
        <w:rPr>
          <w:rFonts w:cs="Arial"/>
        </w:rPr>
        <w:tab/>
      </w:r>
      <w:r w:rsidRPr="00033AB1">
        <w:rPr>
          <w:rFonts w:cs="Arial"/>
        </w:rPr>
        <w:tab/>
      </w:r>
      <w:r w:rsidRPr="00033AB1">
        <w:rPr>
          <w:rFonts w:cs="Arial"/>
        </w:rPr>
        <w:tab/>
      </w:r>
      <w:r w:rsidRPr="00033AB1">
        <w:rPr>
          <w:rFonts w:cs="Arial"/>
        </w:rPr>
        <w:tab/>
      </w:r>
    </w:p>
    <w:p w:rsidR="00690FCE" w:rsidRPr="00033AB1" w:rsidRDefault="001A6A7A" w:rsidP="001A6A7A">
      <w:pPr>
        <w:rPr>
          <w:rFonts w:cs="Arial"/>
        </w:rPr>
      </w:pPr>
      <w:r>
        <w:rPr>
          <w:rFonts w:cs="Arial"/>
        </w:rPr>
        <w:tab/>
        <w:t>P</w:t>
      </w:r>
      <w:r w:rsidRPr="00033AB1">
        <w:rPr>
          <w:rFonts w:cs="Arial"/>
        </w:rPr>
        <w:t>a</w:t>
      </w:r>
      <w:r>
        <w:rPr>
          <w:rFonts w:cs="Arial"/>
        </w:rPr>
        <w:t>mela Borek</w:t>
      </w:r>
      <w:r w:rsidRPr="00033AB1">
        <w:rPr>
          <w:rFonts w:cs="Arial"/>
        </w:rPr>
        <w:t>, Borough Clerk</w:t>
      </w:r>
    </w:p>
    <w:sectPr w:rsidR="00690FCE" w:rsidRPr="00033AB1" w:rsidSect="00F44BBA">
      <w:footerReference w:type="even" r:id="rId10"/>
      <w:footerReference w:type="default" r:id="rId11"/>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CE" w:rsidRDefault="00690FCE">
      <w:r>
        <w:separator/>
      </w:r>
    </w:p>
  </w:endnote>
  <w:endnote w:type="continuationSeparator" w:id="0">
    <w:p w:rsidR="00690FCE" w:rsidRDefault="0069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CE" w:rsidRDefault="00690FCE"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FCE" w:rsidRDefault="00690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CE" w:rsidRDefault="00690FCE"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A7A">
      <w:rPr>
        <w:rStyle w:val="PageNumber"/>
        <w:noProof/>
      </w:rPr>
      <w:t>- 2 -</w:t>
    </w:r>
    <w:r>
      <w:rPr>
        <w:rStyle w:val="PageNumber"/>
      </w:rPr>
      <w:fldChar w:fldCharType="end"/>
    </w:r>
  </w:p>
  <w:p w:rsidR="00690FCE" w:rsidRDefault="00690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CE" w:rsidRDefault="00690FCE">
      <w:r>
        <w:separator/>
      </w:r>
    </w:p>
  </w:footnote>
  <w:footnote w:type="continuationSeparator" w:id="0">
    <w:p w:rsidR="00690FCE" w:rsidRDefault="0069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34E"/>
    <w:multiLevelType w:val="hybridMultilevel"/>
    <w:tmpl w:val="F7AC4AE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E0"/>
    <w:rsid w:val="000007C0"/>
    <w:rsid w:val="00033AB1"/>
    <w:rsid w:val="00033EBE"/>
    <w:rsid w:val="000358E0"/>
    <w:rsid w:val="00047F3F"/>
    <w:rsid w:val="000535C9"/>
    <w:rsid w:val="00063C2C"/>
    <w:rsid w:val="000746CC"/>
    <w:rsid w:val="00094AB9"/>
    <w:rsid w:val="00097075"/>
    <w:rsid w:val="000A0E66"/>
    <w:rsid w:val="000A4A87"/>
    <w:rsid w:val="000A54A4"/>
    <w:rsid w:val="000C0954"/>
    <w:rsid w:val="000C6B80"/>
    <w:rsid w:val="000D6FBB"/>
    <w:rsid w:val="000E2568"/>
    <w:rsid w:val="000F1E35"/>
    <w:rsid w:val="000F55B6"/>
    <w:rsid w:val="001047A0"/>
    <w:rsid w:val="0010796E"/>
    <w:rsid w:val="00110B9C"/>
    <w:rsid w:val="0011177B"/>
    <w:rsid w:val="001145D8"/>
    <w:rsid w:val="00127A9C"/>
    <w:rsid w:val="0014618C"/>
    <w:rsid w:val="00154B93"/>
    <w:rsid w:val="00156062"/>
    <w:rsid w:val="00165EFC"/>
    <w:rsid w:val="00181B70"/>
    <w:rsid w:val="00196F28"/>
    <w:rsid w:val="00197A53"/>
    <w:rsid w:val="001A6A7A"/>
    <w:rsid w:val="001B51CB"/>
    <w:rsid w:val="001C11CA"/>
    <w:rsid w:val="001C7D77"/>
    <w:rsid w:val="001D177F"/>
    <w:rsid w:val="001D22C4"/>
    <w:rsid w:val="001D6488"/>
    <w:rsid w:val="001D6FF1"/>
    <w:rsid w:val="001F3C45"/>
    <w:rsid w:val="001F6671"/>
    <w:rsid w:val="00212190"/>
    <w:rsid w:val="0021551F"/>
    <w:rsid w:val="002239D9"/>
    <w:rsid w:val="002267CF"/>
    <w:rsid w:val="0023391E"/>
    <w:rsid w:val="00247A7D"/>
    <w:rsid w:val="00264B39"/>
    <w:rsid w:val="00285FB1"/>
    <w:rsid w:val="002948F6"/>
    <w:rsid w:val="002956D3"/>
    <w:rsid w:val="002B2ADC"/>
    <w:rsid w:val="002B6B21"/>
    <w:rsid w:val="002C1BB0"/>
    <w:rsid w:val="002C4762"/>
    <w:rsid w:val="002D0F00"/>
    <w:rsid w:val="00300F15"/>
    <w:rsid w:val="00325635"/>
    <w:rsid w:val="00325ADB"/>
    <w:rsid w:val="00330FA8"/>
    <w:rsid w:val="00336705"/>
    <w:rsid w:val="003415B5"/>
    <w:rsid w:val="003562FE"/>
    <w:rsid w:val="00356536"/>
    <w:rsid w:val="00363480"/>
    <w:rsid w:val="00387923"/>
    <w:rsid w:val="003905AE"/>
    <w:rsid w:val="003932A3"/>
    <w:rsid w:val="00393FDB"/>
    <w:rsid w:val="003960EB"/>
    <w:rsid w:val="003D2B0D"/>
    <w:rsid w:val="003F4C52"/>
    <w:rsid w:val="003F6EDE"/>
    <w:rsid w:val="00400990"/>
    <w:rsid w:val="004042AC"/>
    <w:rsid w:val="00410302"/>
    <w:rsid w:val="0041068B"/>
    <w:rsid w:val="00414415"/>
    <w:rsid w:val="00414A72"/>
    <w:rsid w:val="00415334"/>
    <w:rsid w:val="00421621"/>
    <w:rsid w:val="00425F84"/>
    <w:rsid w:val="0043538E"/>
    <w:rsid w:val="0043563F"/>
    <w:rsid w:val="004533FB"/>
    <w:rsid w:val="00465052"/>
    <w:rsid w:val="0046572A"/>
    <w:rsid w:val="00466F8C"/>
    <w:rsid w:val="00476C8E"/>
    <w:rsid w:val="00483CBC"/>
    <w:rsid w:val="004A6C27"/>
    <w:rsid w:val="004B40B8"/>
    <w:rsid w:val="004C098E"/>
    <w:rsid w:val="00514184"/>
    <w:rsid w:val="00514853"/>
    <w:rsid w:val="00592A82"/>
    <w:rsid w:val="005933CF"/>
    <w:rsid w:val="00595988"/>
    <w:rsid w:val="00596673"/>
    <w:rsid w:val="005A7BEB"/>
    <w:rsid w:val="005B0E1D"/>
    <w:rsid w:val="005B75C1"/>
    <w:rsid w:val="005C6BCD"/>
    <w:rsid w:val="005D0E68"/>
    <w:rsid w:val="005D7A4E"/>
    <w:rsid w:val="005E5AF4"/>
    <w:rsid w:val="005F30D5"/>
    <w:rsid w:val="005F7725"/>
    <w:rsid w:val="00610CCF"/>
    <w:rsid w:val="00612E9B"/>
    <w:rsid w:val="00625308"/>
    <w:rsid w:val="00632108"/>
    <w:rsid w:val="006338C3"/>
    <w:rsid w:val="00634CC5"/>
    <w:rsid w:val="0065276B"/>
    <w:rsid w:val="00665DB1"/>
    <w:rsid w:val="00671EAA"/>
    <w:rsid w:val="00673368"/>
    <w:rsid w:val="00677813"/>
    <w:rsid w:val="00685E77"/>
    <w:rsid w:val="00690FCE"/>
    <w:rsid w:val="006945B8"/>
    <w:rsid w:val="006C7F49"/>
    <w:rsid w:val="006D1D58"/>
    <w:rsid w:val="006D3CB9"/>
    <w:rsid w:val="006D4464"/>
    <w:rsid w:val="006E70EB"/>
    <w:rsid w:val="006F0953"/>
    <w:rsid w:val="006F31D2"/>
    <w:rsid w:val="00703F65"/>
    <w:rsid w:val="00704245"/>
    <w:rsid w:val="007058B9"/>
    <w:rsid w:val="007075CE"/>
    <w:rsid w:val="00713C90"/>
    <w:rsid w:val="0071642F"/>
    <w:rsid w:val="0071666A"/>
    <w:rsid w:val="007300B7"/>
    <w:rsid w:val="007326DD"/>
    <w:rsid w:val="00733E09"/>
    <w:rsid w:val="00735C2F"/>
    <w:rsid w:val="007614E5"/>
    <w:rsid w:val="007644B7"/>
    <w:rsid w:val="00775505"/>
    <w:rsid w:val="007759D0"/>
    <w:rsid w:val="00785EF7"/>
    <w:rsid w:val="007876BD"/>
    <w:rsid w:val="007927ED"/>
    <w:rsid w:val="007A18C6"/>
    <w:rsid w:val="007A1E13"/>
    <w:rsid w:val="007B06A4"/>
    <w:rsid w:val="007B3195"/>
    <w:rsid w:val="007B63FC"/>
    <w:rsid w:val="007C12BB"/>
    <w:rsid w:val="007C5A38"/>
    <w:rsid w:val="007E0618"/>
    <w:rsid w:val="007E0DCC"/>
    <w:rsid w:val="007E1CD2"/>
    <w:rsid w:val="00801F2B"/>
    <w:rsid w:val="00810E93"/>
    <w:rsid w:val="008210D3"/>
    <w:rsid w:val="0082184E"/>
    <w:rsid w:val="00832522"/>
    <w:rsid w:val="0083559A"/>
    <w:rsid w:val="00840759"/>
    <w:rsid w:val="00852E58"/>
    <w:rsid w:val="008542A9"/>
    <w:rsid w:val="00855BE2"/>
    <w:rsid w:val="00872FA3"/>
    <w:rsid w:val="00887BCC"/>
    <w:rsid w:val="0089290B"/>
    <w:rsid w:val="008A3FA6"/>
    <w:rsid w:val="008B1241"/>
    <w:rsid w:val="008B25C1"/>
    <w:rsid w:val="008B2E07"/>
    <w:rsid w:val="008C491D"/>
    <w:rsid w:val="008D2568"/>
    <w:rsid w:val="008E1A98"/>
    <w:rsid w:val="008E2A75"/>
    <w:rsid w:val="008F0861"/>
    <w:rsid w:val="008F1D2D"/>
    <w:rsid w:val="008F328F"/>
    <w:rsid w:val="00904B30"/>
    <w:rsid w:val="009060D1"/>
    <w:rsid w:val="00907AB9"/>
    <w:rsid w:val="00910485"/>
    <w:rsid w:val="0092536C"/>
    <w:rsid w:val="00957CED"/>
    <w:rsid w:val="00965000"/>
    <w:rsid w:val="009714AB"/>
    <w:rsid w:val="0097246A"/>
    <w:rsid w:val="009762F6"/>
    <w:rsid w:val="00976A4F"/>
    <w:rsid w:val="009833D8"/>
    <w:rsid w:val="00984354"/>
    <w:rsid w:val="009A0FE5"/>
    <w:rsid w:val="009A6484"/>
    <w:rsid w:val="009C07E0"/>
    <w:rsid w:val="009D1943"/>
    <w:rsid w:val="009D2267"/>
    <w:rsid w:val="009D5C9D"/>
    <w:rsid w:val="009D65BE"/>
    <w:rsid w:val="009E607F"/>
    <w:rsid w:val="00A0771F"/>
    <w:rsid w:val="00A12DE8"/>
    <w:rsid w:val="00A16966"/>
    <w:rsid w:val="00A16C87"/>
    <w:rsid w:val="00A17408"/>
    <w:rsid w:val="00A26645"/>
    <w:rsid w:val="00A31A65"/>
    <w:rsid w:val="00A55C5A"/>
    <w:rsid w:val="00A77EBF"/>
    <w:rsid w:val="00A8469A"/>
    <w:rsid w:val="00A962D6"/>
    <w:rsid w:val="00AA4D6C"/>
    <w:rsid w:val="00AB561D"/>
    <w:rsid w:val="00AB63C4"/>
    <w:rsid w:val="00AB6A4E"/>
    <w:rsid w:val="00AC0BDF"/>
    <w:rsid w:val="00AD1887"/>
    <w:rsid w:val="00AE48EC"/>
    <w:rsid w:val="00AE4FFF"/>
    <w:rsid w:val="00AF1FF3"/>
    <w:rsid w:val="00AF60F0"/>
    <w:rsid w:val="00B00F84"/>
    <w:rsid w:val="00B04C40"/>
    <w:rsid w:val="00B05564"/>
    <w:rsid w:val="00B06649"/>
    <w:rsid w:val="00B10A33"/>
    <w:rsid w:val="00B35A9F"/>
    <w:rsid w:val="00B541A4"/>
    <w:rsid w:val="00B564EF"/>
    <w:rsid w:val="00B60FED"/>
    <w:rsid w:val="00B62BE0"/>
    <w:rsid w:val="00B90B02"/>
    <w:rsid w:val="00BB21AC"/>
    <w:rsid w:val="00BC5EF4"/>
    <w:rsid w:val="00BD3ADE"/>
    <w:rsid w:val="00BD434E"/>
    <w:rsid w:val="00BE04F8"/>
    <w:rsid w:val="00BE72E3"/>
    <w:rsid w:val="00BE7CF4"/>
    <w:rsid w:val="00BF14DA"/>
    <w:rsid w:val="00BF4589"/>
    <w:rsid w:val="00BF5431"/>
    <w:rsid w:val="00C01028"/>
    <w:rsid w:val="00C07132"/>
    <w:rsid w:val="00C07133"/>
    <w:rsid w:val="00C143B8"/>
    <w:rsid w:val="00C17B31"/>
    <w:rsid w:val="00C51B7B"/>
    <w:rsid w:val="00C57720"/>
    <w:rsid w:val="00C57F24"/>
    <w:rsid w:val="00C63E3B"/>
    <w:rsid w:val="00C7026B"/>
    <w:rsid w:val="00C71E17"/>
    <w:rsid w:val="00CA1CD8"/>
    <w:rsid w:val="00CA56F1"/>
    <w:rsid w:val="00CB2047"/>
    <w:rsid w:val="00CB23CF"/>
    <w:rsid w:val="00CC702C"/>
    <w:rsid w:val="00CD1001"/>
    <w:rsid w:val="00CD13CF"/>
    <w:rsid w:val="00CF22B5"/>
    <w:rsid w:val="00CF5AC4"/>
    <w:rsid w:val="00D01F6F"/>
    <w:rsid w:val="00D11512"/>
    <w:rsid w:val="00D21C03"/>
    <w:rsid w:val="00D22D2A"/>
    <w:rsid w:val="00D307BB"/>
    <w:rsid w:val="00D34B85"/>
    <w:rsid w:val="00D418A5"/>
    <w:rsid w:val="00D4725E"/>
    <w:rsid w:val="00D53397"/>
    <w:rsid w:val="00D561E3"/>
    <w:rsid w:val="00D607AE"/>
    <w:rsid w:val="00D61193"/>
    <w:rsid w:val="00D6296F"/>
    <w:rsid w:val="00D93669"/>
    <w:rsid w:val="00D93837"/>
    <w:rsid w:val="00DB449B"/>
    <w:rsid w:val="00DB5A6D"/>
    <w:rsid w:val="00DB6A55"/>
    <w:rsid w:val="00DC1460"/>
    <w:rsid w:val="00DD2B8C"/>
    <w:rsid w:val="00DD536C"/>
    <w:rsid w:val="00DE3073"/>
    <w:rsid w:val="00DF5FBA"/>
    <w:rsid w:val="00E2056B"/>
    <w:rsid w:val="00E25781"/>
    <w:rsid w:val="00E53423"/>
    <w:rsid w:val="00E55A1A"/>
    <w:rsid w:val="00E55F1A"/>
    <w:rsid w:val="00E8342E"/>
    <w:rsid w:val="00E90C01"/>
    <w:rsid w:val="00E92195"/>
    <w:rsid w:val="00E94982"/>
    <w:rsid w:val="00EA3291"/>
    <w:rsid w:val="00EA3D12"/>
    <w:rsid w:val="00ED129C"/>
    <w:rsid w:val="00ED26BE"/>
    <w:rsid w:val="00ED6D1D"/>
    <w:rsid w:val="00ED7A9B"/>
    <w:rsid w:val="00EE0D68"/>
    <w:rsid w:val="00EF1124"/>
    <w:rsid w:val="00F14DB1"/>
    <w:rsid w:val="00F16157"/>
    <w:rsid w:val="00F16FC1"/>
    <w:rsid w:val="00F23078"/>
    <w:rsid w:val="00F3218E"/>
    <w:rsid w:val="00F35F08"/>
    <w:rsid w:val="00F44BBA"/>
    <w:rsid w:val="00F506F1"/>
    <w:rsid w:val="00F53304"/>
    <w:rsid w:val="00F7593C"/>
    <w:rsid w:val="00F8111F"/>
    <w:rsid w:val="00F866C0"/>
    <w:rsid w:val="00F92A5A"/>
    <w:rsid w:val="00F92E2B"/>
    <w:rsid w:val="00F97070"/>
    <w:rsid w:val="00FA0BEF"/>
    <w:rsid w:val="00FA3B67"/>
    <w:rsid w:val="00FB6EC1"/>
    <w:rsid w:val="00FD73A8"/>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335033">
      <w:marLeft w:val="0"/>
      <w:marRight w:val="0"/>
      <w:marTop w:val="0"/>
      <w:marBottom w:val="0"/>
      <w:divBdr>
        <w:top w:val="none" w:sz="0" w:space="0" w:color="auto"/>
        <w:left w:val="none" w:sz="0" w:space="0" w:color="auto"/>
        <w:bottom w:val="none" w:sz="0" w:space="0" w:color="auto"/>
        <w:right w:val="none" w:sz="0" w:space="0" w:color="auto"/>
      </w:divBdr>
      <w:divsChild>
        <w:div w:id="757335017">
          <w:marLeft w:val="0"/>
          <w:marRight w:val="0"/>
          <w:marTop w:val="0"/>
          <w:marBottom w:val="0"/>
          <w:divBdr>
            <w:top w:val="none" w:sz="0" w:space="0" w:color="auto"/>
            <w:left w:val="none" w:sz="0" w:space="0" w:color="auto"/>
            <w:bottom w:val="none" w:sz="0" w:space="0" w:color="auto"/>
            <w:right w:val="none" w:sz="0" w:space="0" w:color="auto"/>
          </w:divBdr>
          <w:divsChild>
            <w:div w:id="757335041">
              <w:marLeft w:val="0"/>
              <w:marRight w:val="0"/>
              <w:marTop w:val="0"/>
              <w:marBottom w:val="0"/>
              <w:divBdr>
                <w:top w:val="none" w:sz="0" w:space="0" w:color="auto"/>
                <w:left w:val="none" w:sz="0" w:space="0" w:color="auto"/>
                <w:bottom w:val="none" w:sz="0" w:space="0" w:color="auto"/>
                <w:right w:val="none" w:sz="0" w:space="0" w:color="auto"/>
              </w:divBdr>
              <w:divsChild>
                <w:div w:id="757335012">
                  <w:marLeft w:val="0"/>
                  <w:marRight w:val="0"/>
                  <w:marTop w:val="0"/>
                  <w:marBottom w:val="0"/>
                  <w:divBdr>
                    <w:top w:val="none" w:sz="0" w:space="0" w:color="auto"/>
                    <w:left w:val="none" w:sz="0" w:space="0" w:color="auto"/>
                    <w:bottom w:val="none" w:sz="0" w:space="0" w:color="auto"/>
                    <w:right w:val="none" w:sz="0" w:space="0" w:color="auto"/>
                  </w:divBdr>
                </w:div>
                <w:div w:id="757335048">
                  <w:marLeft w:val="0"/>
                  <w:marRight w:val="0"/>
                  <w:marTop w:val="0"/>
                  <w:marBottom w:val="0"/>
                  <w:divBdr>
                    <w:top w:val="none" w:sz="0" w:space="0" w:color="auto"/>
                    <w:left w:val="none" w:sz="0" w:space="0" w:color="auto"/>
                    <w:bottom w:val="none" w:sz="0" w:space="0" w:color="auto"/>
                    <w:right w:val="none" w:sz="0" w:space="0" w:color="auto"/>
                  </w:divBdr>
                  <w:divsChild>
                    <w:div w:id="757335020">
                      <w:marLeft w:val="0"/>
                      <w:marRight w:val="0"/>
                      <w:marTop w:val="0"/>
                      <w:marBottom w:val="0"/>
                      <w:divBdr>
                        <w:top w:val="none" w:sz="0" w:space="0" w:color="auto"/>
                        <w:left w:val="none" w:sz="0" w:space="0" w:color="auto"/>
                        <w:bottom w:val="none" w:sz="0" w:space="0" w:color="auto"/>
                        <w:right w:val="none" w:sz="0" w:space="0" w:color="auto"/>
                      </w:divBdr>
                      <w:divsChild>
                        <w:div w:id="757335030">
                          <w:marLeft w:val="0"/>
                          <w:marRight w:val="0"/>
                          <w:marTop w:val="0"/>
                          <w:marBottom w:val="0"/>
                          <w:divBdr>
                            <w:top w:val="none" w:sz="0" w:space="0" w:color="auto"/>
                            <w:left w:val="none" w:sz="0" w:space="0" w:color="auto"/>
                            <w:bottom w:val="none" w:sz="0" w:space="0" w:color="auto"/>
                            <w:right w:val="none" w:sz="0" w:space="0" w:color="auto"/>
                          </w:divBdr>
                          <w:divsChild>
                            <w:div w:id="7573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21">
                      <w:marLeft w:val="0"/>
                      <w:marRight w:val="0"/>
                      <w:marTop w:val="0"/>
                      <w:marBottom w:val="0"/>
                      <w:divBdr>
                        <w:top w:val="none" w:sz="0" w:space="0" w:color="auto"/>
                        <w:left w:val="none" w:sz="0" w:space="0" w:color="auto"/>
                        <w:bottom w:val="none" w:sz="0" w:space="0" w:color="auto"/>
                        <w:right w:val="none" w:sz="0" w:space="0" w:color="auto"/>
                      </w:divBdr>
                      <w:divsChild>
                        <w:div w:id="757335010">
                          <w:marLeft w:val="0"/>
                          <w:marRight w:val="0"/>
                          <w:marTop w:val="0"/>
                          <w:marBottom w:val="0"/>
                          <w:divBdr>
                            <w:top w:val="none" w:sz="0" w:space="0" w:color="auto"/>
                            <w:left w:val="none" w:sz="0" w:space="0" w:color="auto"/>
                            <w:bottom w:val="none" w:sz="0" w:space="0" w:color="auto"/>
                            <w:right w:val="none" w:sz="0" w:space="0" w:color="auto"/>
                          </w:divBdr>
                          <w:divsChild>
                            <w:div w:id="7573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22">
                      <w:marLeft w:val="0"/>
                      <w:marRight w:val="0"/>
                      <w:marTop w:val="0"/>
                      <w:marBottom w:val="0"/>
                      <w:divBdr>
                        <w:top w:val="none" w:sz="0" w:space="0" w:color="auto"/>
                        <w:left w:val="none" w:sz="0" w:space="0" w:color="auto"/>
                        <w:bottom w:val="none" w:sz="0" w:space="0" w:color="auto"/>
                        <w:right w:val="none" w:sz="0" w:space="0" w:color="auto"/>
                      </w:divBdr>
                      <w:divsChild>
                        <w:div w:id="757335036">
                          <w:marLeft w:val="0"/>
                          <w:marRight w:val="0"/>
                          <w:marTop w:val="0"/>
                          <w:marBottom w:val="0"/>
                          <w:divBdr>
                            <w:top w:val="none" w:sz="0" w:space="0" w:color="auto"/>
                            <w:left w:val="none" w:sz="0" w:space="0" w:color="auto"/>
                            <w:bottom w:val="none" w:sz="0" w:space="0" w:color="auto"/>
                            <w:right w:val="none" w:sz="0" w:space="0" w:color="auto"/>
                          </w:divBdr>
                          <w:divsChild>
                            <w:div w:id="7573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35">
                      <w:marLeft w:val="0"/>
                      <w:marRight w:val="0"/>
                      <w:marTop w:val="0"/>
                      <w:marBottom w:val="0"/>
                      <w:divBdr>
                        <w:top w:val="none" w:sz="0" w:space="0" w:color="auto"/>
                        <w:left w:val="none" w:sz="0" w:space="0" w:color="auto"/>
                        <w:bottom w:val="none" w:sz="0" w:space="0" w:color="auto"/>
                        <w:right w:val="none" w:sz="0" w:space="0" w:color="auto"/>
                      </w:divBdr>
                      <w:divsChild>
                        <w:div w:id="757335025">
                          <w:marLeft w:val="0"/>
                          <w:marRight w:val="0"/>
                          <w:marTop w:val="0"/>
                          <w:marBottom w:val="0"/>
                          <w:divBdr>
                            <w:top w:val="none" w:sz="0" w:space="0" w:color="auto"/>
                            <w:left w:val="none" w:sz="0" w:space="0" w:color="auto"/>
                            <w:bottom w:val="none" w:sz="0" w:space="0" w:color="auto"/>
                            <w:right w:val="none" w:sz="0" w:space="0" w:color="auto"/>
                          </w:divBdr>
                          <w:divsChild>
                            <w:div w:id="7573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38">
                      <w:marLeft w:val="0"/>
                      <w:marRight w:val="0"/>
                      <w:marTop w:val="0"/>
                      <w:marBottom w:val="0"/>
                      <w:divBdr>
                        <w:top w:val="none" w:sz="0" w:space="0" w:color="auto"/>
                        <w:left w:val="none" w:sz="0" w:space="0" w:color="auto"/>
                        <w:bottom w:val="none" w:sz="0" w:space="0" w:color="auto"/>
                        <w:right w:val="none" w:sz="0" w:space="0" w:color="auto"/>
                      </w:divBdr>
                      <w:divsChild>
                        <w:div w:id="757335045">
                          <w:marLeft w:val="0"/>
                          <w:marRight w:val="0"/>
                          <w:marTop w:val="0"/>
                          <w:marBottom w:val="0"/>
                          <w:divBdr>
                            <w:top w:val="none" w:sz="0" w:space="0" w:color="auto"/>
                            <w:left w:val="none" w:sz="0" w:space="0" w:color="auto"/>
                            <w:bottom w:val="none" w:sz="0" w:space="0" w:color="auto"/>
                            <w:right w:val="none" w:sz="0" w:space="0" w:color="auto"/>
                          </w:divBdr>
                          <w:divsChild>
                            <w:div w:id="7573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55">
                      <w:marLeft w:val="0"/>
                      <w:marRight w:val="0"/>
                      <w:marTop w:val="0"/>
                      <w:marBottom w:val="0"/>
                      <w:divBdr>
                        <w:top w:val="none" w:sz="0" w:space="0" w:color="auto"/>
                        <w:left w:val="none" w:sz="0" w:space="0" w:color="auto"/>
                        <w:bottom w:val="none" w:sz="0" w:space="0" w:color="auto"/>
                        <w:right w:val="none" w:sz="0" w:space="0" w:color="auto"/>
                      </w:divBdr>
                      <w:divsChild>
                        <w:div w:id="757335034">
                          <w:marLeft w:val="0"/>
                          <w:marRight w:val="0"/>
                          <w:marTop w:val="0"/>
                          <w:marBottom w:val="0"/>
                          <w:divBdr>
                            <w:top w:val="none" w:sz="0" w:space="0" w:color="auto"/>
                            <w:left w:val="none" w:sz="0" w:space="0" w:color="auto"/>
                            <w:bottom w:val="none" w:sz="0" w:space="0" w:color="auto"/>
                            <w:right w:val="none" w:sz="0" w:space="0" w:color="auto"/>
                          </w:divBdr>
                          <w:divsChild>
                            <w:div w:id="7573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335047">
      <w:marLeft w:val="0"/>
      <w:marRight w:val="0"/>
      <w:marTop w:val="0"/>
      <w:marBottom w:val="0"/>
      <w:divBdr>
        <w:top w:val="none" w:sz="0" w:space="0" w:color="auto"/>
        <w:left w:val="none" w:sz="0" w:space="0" w:color="auto"/>
        <w:bottom w:val="none" w:sz="0" w:space="0" w:color="auto"/>
        <w:right w:val="none" w:sz="0" w:space="0" w:color="auto"/>
      </w:divBdr>
      <w:divsChild>
        <w:div w:id="757335053">
          <w:marLeft w:val="0"/>
          <w:marRight w:val="0"/>
          <w:marTop w:val="0"/>
          <w:marBottom w:val="0"/>
          <w:divBdr>
            <w:top w:val="none" w:sz="0" w:space="0" w:color="auto"/>
            <w:left w:val="none" w:sz="0" w:space="0" w:color="auto"/>
            <w:bottom w:val="none" w:sz="0" w:space="0" w:color="auto"/>
            <w:right w:val="none" w:sz="0" w:space="0" w:color="auto"/>
          </w:divBdr>
          <w:divsChild>
            <w:div w:id="757335044">
              <w:marLeft w:val="0"/>
              <w:marRight w:val="0"/>
              <w:marTop w:val="0"/>
              <w:marBottom w:val="0"/>
              <w:divBdr>
                <w:top w:val="none" w:sz="0" w:space="0" w:color="auto"/>
                <w:left w:val="none" w:sz="0" w:space="0" w:color="auto"/>
                <w:bottom w:val="none" w:sz="0" w:space="0" w:color="auto"/>
                <w:right w:val="none" w:sz="0" w:space="0" w:color="auto"/>
              </w:divBdr>
              <w:divsChild>
                <w:div w:id="757335027">
                  <w:marLeft w:val="0"/>
                  <w:marRight w:val="0"/>
                  <w:marTop w:val="0"/>
                  <w:marBottom w:val="0"/>
                  <w:divBdr>
                    <w:top w:val="none" w:sz="0" w:space="0" w:color="auto"/>
                    <w:left w:val="none" w:sz="0" w:space="0" w:color="auto"/>
                    <w:bottom w:val="none" w:sz="0" w:space="0" w:color="auto"/>
                    <w:right w:val="none" w:sz="0" w:space="0" w:color="auto"/>
                  </w:divBdr>
                  <w:divsChild>
                    <w:div w:id="757335011">
                      <w:marLeft w:val="0"/>
                      <w:marRight w:val="0"/>
                      <w:marTop w:val="0"/>
                      <w:marBottom w:val="0"/>
                      <w:divBdr>
                        <w:top w:val="none" w:sz="0" w:space="0" w:color="auto"/>
                        <w:left w:val="none" w:sz="0" w:space="0" w:color="auto"/>
                        <w:bottom w:val="none" w:sz="0" w:space="0" w:color="auto"/>
                        <w:right w:val="none" w:sz="0" w:space="0" w:color="auto"/>
                      </w:divBdr>
                      <w:divsChild>
                        <w:div w:id="757335028">
                          <w:marLeft w:val="0"/>
                          <w:marRight w:val="0"/>
                          <w:marTop w:val="0"/>
                          <w:marBottom w:val="0"/>
                          <w:divBdr>
                            <w:top w:val="none" w:sz="0" w:space="0" w:color="auto"/>
                            <w:left w:val="none" w:sz="0" w:space="0" w:color="auto"/>
                            <w:bottom w:val="none" w:sz="0" w:space="0" w:color="auto"/>
                            <w:right w:val="none" w:sz="0" w:space="0" w:color="auto"/>
                          </w:divBdr>
                          <w:divsChild>
                            <w:div w:id="7573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40">
                      <w:marLeft w:val="0"/>
                      <w:marRight w:val="0"/>
                      <w:marTop w:val="0"/>
                      <w:marBottom w:val="0"/>
                      <w:divBdr>
                        <w:top w:val="none" w:sz="0" w:space="0" w:color="auto"/>
                        <w:left w:val="none" w:sz="0" w:space="0" w:color="auto"/>
                        <w:bottom w:val="none" w:sz="0" w:space="0" w:color="auto"/>
                        <w:right w:val="none" w:sz="0" w:space="0" w:color="auto"/>
                      </w:divBdr>
                      <w:divsChild>
                        <w:div w:id="757335043">
                          <w:marLeft w:val="0"/>
                          <w:marRight w:val="0"/>
                          <w:marTop w:val="0"/>
                          <w:marBottom w:val="0"/>
                          <w:divBdr>
                            <w:top w:val="none" w:sz="0" w:space="0" w:color="auto"/>
                            <w:left w:val="none" w:sz="0" w:space="0" w:color="auto"/>
                            <w:bottom w:val="none" w:sz="0" w:space="0" w:color="auto"/>
                            <w:right w:val="none" w:sz="0" w:space="0" w:color="auto"/>
                          </w:divBdr>
                          <w:divsChild>
                            <w:div w:id="7573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42">
                      <w:marLeft w:val="0"/>
                      <w:marRight w:val="0"/>
                      <w:marTop w:val="0"/>
                      <w:marBottom w:val="0"/>
                      <w:divBdr>
                        <w:top w:val="none" w:sz="0" w:space="0" w:color="auto"/>
                        <w:left w:val="none" w:sz="0" w:space="0" w:color="auto"/>
                        <w:bottom w:val="none" w:sz="0" w:space="0" w:color="auto"/>
                        <w:right w:val="none" w:sz="0" w:space="0" w:color="auto"/>
                      </w:divBdr>
                      <w:divsChild>
                        <w:div w:id="757335014">
                          <w:marLeft w:val="0"/>
                          <w:marRight w:val="0"/>
                          <w:marTop w:val="0"/>
                          <w:marBottom w:val="0"/>
                          <w:divBdr>
                            <w:top w:val="none" w:sz="0" w:space="0" w:color="auto"/>
                            <w:left w:val="none" w:sz="0" w:space="0" w:color="auto"/>
                            <w:bottom w:val="none" w:sz="0" w:space="0" w:color="auto"/>
                            <w:right w:val="none" w:sz="0" w:space="0" w:color="auto"/>
                          </w:divBdr>
                          <w:divsChild>
                            <w:div w:id="7573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49">
                      <w:marLeft w:val="0"/>
                      <w:marRight w:val="0"/>
                      <w:marTop w:val="0"/>
                      <w:marBottom w:val="0"/>
                      <w:divBdr>
                        <w:top w:val="none" w:sz="0" w:space="0" w:color="auto"/>
                        <w:left w:val="none" w:sz="0" w:space="0" w:color="auto"/>
                        <w:bottom w:val="none" w:sz="0" w:space="0" w:color="auto"/>
                        <w:right w:val="none" w:sz="0" w:space="0" w:color="auto"/>
                      </w:divBdr>
                      <w:divsChild>
                        <w:div w:id="757335016">
                          <w:marLeft w:val="0"/>
                          <w:marRight w:val="0"/>
                          <w:marTop w:val="0"/>
                          <w:marBottom w:val="0"/>
                          <w:divBdr>
                            <w:top w:val="none" w:sz="0" w:space="0" w:color="auto"/>
                            <w:left w:val="none" w:sz="0" w:space="0" w:color="auto"/>
                            <w:bottom w:val="none" w:sz="0" w:space="0" w:color="auto"/>
                            <w:right w:val="none" w:sz="0" w:space="0" w:color="auto"/>
                          </w:divBdr>
                          <w:divsChild>
                            <w:div w:id="7573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50">
                      <w:marLeft w:val="0"/>
                      <w:marRight w:val="0"/>
                      <w:marTop w:val="0"/>
                      <w:marBottom w:val="0"/>
                      <w:divBdr>
                        <w:top w:val="none" w:sz="0" w:space="0" w:color="auto"/>
                        <w:left w:val="none" w:sz="0" w:space="0" w:color="auto"/>
                        <w:bottom w:val="none" w:sz="0" w:space="0" w:color="auto"/>
                        <w:right w:val="none" w:sz="0" w:space="0" w:color="auto"/>
                      </w:divBdr>
                      <w:divsChild>
                        <w:div w:id="757335037">
                          <w:marLeft w:val="0"/>
                          <w:marRight w:val="0"/>
                          <w:marTop w:val="0"/>
                          <w:marBottom w:val="0"/>
                          <w:divBdr>
                            <w:top w:val="none" w:sz="0" w:space="0" w:color="auto"/>
                            <w:left w:val="none" w:sz="0" w:space="0" w:color="auto"/>
                            <w:bottom w:val="none" w:sz="0" w:space="0" w:color="auto"/>
                            <w:right w:val="none" w:sz="0" w:space="0" w:color="auto"/>
                          </w:divBdr>
                          <w:divsChild>
                            <w:div w:id="7573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5051">
                      <w:marLeft w:val="0"/>
                      <w:marRight w:val="0"/>
                      <w:marTop w:val="0"/>
                      <w:marBottom w:val="0"/>
                      <w:divBdr>
                        <w:top w:val="none" w:sz="0" w:space="0" w:color="auto"/>
                        <w:left w:val="none" w:sz="0" w:space="0" w:color="auto"/>
                        <w:bottom w:val="none" w:sz="0" w:space="0" w:color="auto"/>
                        <w:right w:val="none" w:sz="0" w:space="0" w:color="auto"/>
                      </w:divBdr>
                      <w:divsChild>
                        <w:div w:id="757335018">
                          <w:marLeft w:val="0"/>
                          <w:marRight w:val="0"/>
                          <w:marTop w:val="0"/>
                          <w:marBottom w:val="0"/>
                          <w:divBdr>
                            <w:top w:val="none" w:sz="0" w:space="0" w:color="auto"/>
                            <w:left w:val="none" w:sz="0" w:space="0" w:color="auto"/>
                            <w:bottom w:val="none" w:sz="0" w:space="0" w:color="auto"/>
                            <w:right w:val="none" w:sz="0" w:space="0" w:color="auto"/>
                          </w:divBdr>
                          <w:divsChild>
                            <w:div w:id="7573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35056">
      <w:marLeft w:val="0"/>
      <w:marRight w:val="0"/>
      <w:marTop w:val="0"/>
      <w:marBottom w:val="0"/>
      <w:divBdr>
        <w:top w:val="none" w:sz="0" w:space="0" w:color="auto"/>
        <w:left w:val="none" w:sz="0" w:space="0" w:color="auto"/>
        <w:bottom w:val="none" w:sz="0" w:space="0" w:color="auto"/>
        <w:right w:val="none" w:sz="0" w:space="0" w:color="auto"/>
      </w:divBdr>
    </w:div>
    <w:div w:id="757335057">
      <w:marLeft w:val="0"/>
      <w:marRight w:val="0"/>
      <w:marTop w:val="0"/>
      <w:marBottom w:val="0"/>
      <w:divBdr>
        <w:top w:val="none" w:sz="0" w:space="0" w:color="auto"/>
        <w:left w:val="none" w:sz="0" w:space="0" w:color="auto"/>
        <w:bottom w:val="none" w:sz="0" w:space="0" w:color="auto"/>
        <w:right w:val="none" w:sz="0" w:space="0" w:color="auto"/>
      </w:divBdr>
    </w:div>
    <w:div w:id="757335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716</Words>
  <Characters>3879</Characters>
  <Application>Microsoft Office Word</Application>
  <DocSecurity>0</DocSecurity>
  <Lines>32</Lines>
  <Paragraphs>9</Paragraphs>
  <ScaleCrop>false</ScaleCrop>
  <Company>Microsoft</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#2012-1124</dc:title>
  <dc:creator>Nancy Kagan</dc:creator>
  <cp:lastModifiedBy>Nancy Kagan</cp:lastModifiedBy>
  <cp:revision>4</cp:revision>
  <cp:lastPrinted>2017-06-09T16:45:00Z</cp:lastPrinted>
  <dcterms:created xsi:type="dcterms:W3CDTF">2017-09-22T16:43:00Z</dcterms:created>
  <dcterms:modified xsi:type="dcterms:W3CDTF">2017-10-10T19:17:00Z</dcterms:modified>
</cp:coreProperties>
</file>